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文中宋" w:hAnsi="华文中宋" w:eastAsia="华文中宋" w:cs="Times"/>
          <w:color w:val="FF0000"/>
          <w:w w:val="90"/>
          <w:sz w:val="134"/>
          <w:szCs w:val="134"/>
        </w:rPr>
      </w:pPr>
    </w:p>
    <w:p>
      <w:pPr>
        <w:jc w:val="center"/>
        <w:rPr>
          <w:rFonts w:ascii="华文中宋" w:hAnsi="华文中宋" w:eastAsia="华文中宋" w:cs="Times"/>
          <w:color w:val="FF0000"/>
          <w:w w:val="90"/>
          <w:sz w:val="30"/>
          <w:szCs w:val="30"/>
        </w:rPr>
      </w:pPr>
    </w:p>
    <w:p>
      <w:pPr>
        <w:jc w:val="center"/>
        <w:rPr>
          <w:rFonts w:ascii="华文中宋" w:hAnsi="华文中宋" w:eastAsia="华文中宋" w:cs="Times"/>
          <w:color w:val="FF0000"/>
          <w:w w:val="90"/>
          <w:sz w:val="30"/>
          <w:szCs w:val="30"/>
        </w:rPr>
      </w:pPr>
    </w:p>
    <w:p>
      <w:pPr>
        <w:jc w:val="center"/>
        <w:rPr>
          <w:rFonts w:ascii="华文中宋" w:hAnsi="华文中宋" w:eastAsia="华文中宋" w:cs="Times"/>
          <w:color w:val="FF0000"/>
          <w:w w:val="90"/>
          <w:sz w:val="30"/>
          <w:szCs w:val="30"/>
        </w:rPr>
      </w:pPr>
    </w:p>
    <w:p>
      <w:pPr>
        <w:spacing w:line="320" w:lineRule="exact"/>
        <w:jc w:val="center"/>
        <w:rPr>
          <w:rFonts w:ascii="Times" w:hAnsi="Times" w:eastAsia="宋体" w:cs="Times"/>
          <w:sz w:val="28"/>
          <w:szCs w:val="21"/>
        </w:rPr>
      </w:pPr>
    </w:p>
    <w:p>
      <w:pPr>
        <w:spacing w:line="320" w:lineRule="exact"/>
        <w:rPr>
          <w:rFonts w:ascii="Times" w:hAnsi="Times" w:eastAsia="宋体" w:cs="Times"/>
          <w:szCs w:val="21"/>
        </w:rPr>
      </w:pPr>
    </w:p>
    <w:p>
      <w:pPr>
        <w:jc w:val="center"/>
        <w:rPr>
          <w:rFonts w:hint="eastAsia" w:ascii="仿宋" w:hAnsi="仿宋" w:eastAsia="仿宋" w:cs="仿宋"/>
          <w:sz w:val="32"/>
          <w:szCs w:val="21"/>
        </w:rPr>
      </w:pPr>
      <w:r>
        <w:rPr>
          <w:rFonts w:hint="eastAsia" w:ascii="仿宋" w:hAnsi="仿宋" w:eastAsia="仿宋" w:cs="仿宋"/>
          <w:sz w:val="32"/>
          <w:szCs w:val="21"/>
        </w:rPr>
        <w:t>陕油教字〔2024〕</w:t>
      </w:r>
      <w:r>
        <w:rPr>
          <w:rFonts w:hint="eastAsia" w:ascii="仿宋" w:hAnsi="仿宋" w:eastAsia="仿宋" w:cs="仿宋"/>
          <w:sz w:val="32"/>
          <w:szCs w:val="21"/>
          <w:lang w:val="en-US" w:eastAsia="zh-CN"/>
        </w:rPr>
        <w:t>32</w:t>
      </w:r>
      <w:r>
        <w:rPr>
          <w:rFonts w:hint="eastAsia" w:ascii="仿宋" w:hAnsi="仿宋" w:eastAsia="仿宋" w:cs="仿宋"/>
          <w:sz w:val="32"/>
          <w:szCs w:val="21"/>
        </w:rPr>
        <w:t>号</w:t>
      </w:r>
    </w:p>
    <w:p>
      <w:pPr>
        <w:jc w:val="center"/>
        <w:rPr>
          <w:rFonts w:ascii="华文中宋" w:hAnsi="华文中宋" w:eastAsia="华文中宋"/>
          <w:spacing w:val="-18"/>
          <w:sz w:val="44"/>
          <w:szCs w:val="44"/>
        </w:rPr>
      </w:pPr>
    </w:p>
    <w:p>
      <w:pPr>
        <w:spacing w:line="640" w:lineRule="exact"/>
        <w:jc w:val="center"/>
        <w:rPr>
          <w:rFonts w:hint="eastAsia" w:ascii="方正小标宋简体" w:hAnsi="方正小标宋简体" w:eastAsia="方正小标宋简体" w:cs="方正小标宋简体"/>
          <w:spacing w:val="-18"/>
          <w:sz w:val="44"/>
          <w:szCs w:val="44"/>
        </w:rPr>
      </w:pPr>
      <w:r>
        <w:rPr>
          <w:rFonts w:hint="eastAsia" w:ascii="方正小标宋简体" w:hAnsi="方正小标宋简体" w:eastAsia="方正小标宋简体" w:cs="方正小标宋简体"/>
          <w:spacing w:val="-18"/>
          <w:sz w:val="44"/>
          <w:szCs w:val="44"/>
        </w:rPr>
        <w:t>石油普教中心关于开展规范社会事务进校园</w:t>
      </w:r>
    </w:p>
    <w:p>
      <w:pPr>
        <w:spacing w:line="640" w:lineRule="exact"/>
        <w:jc w:val="center"/>
        <w:rPr>
          <w:rFonts w:hint="eastAsia" w:ascii="方正小标宋简体" w:hAnsi="方正小标宋简体" w:eastAsia="方正小标宋简体" w:cs="方正小标宋简体"/>
          <w:spacing w:val="-18"/>
          <w:sz w:val="44"/>
          <w:szCs w:val="44"/>
        </w:rPr>
      </w:pPr>
      <w:r>
        <w:rPr>
          <w:rFonts w:hint="eastAsia" w:ascii="方正小标宋简体" w:hAnsi="方正小标宋简体" w:eastAsia="方正小标宋简体" w:cs="方正小标宋简体"/>
          <w:spacing w:val="-18"/>
          <w:sz w:val="44"/>
          <w:szCs w:val="44"/>
        </w:rPr>
        <w:t>为学校教师减负专项整治工作的通知</w:t>
      </w:r>
    </w:p>
    <w:p>
      <w:pPr>
        <w:spacing w:line="540" w:lineRule="exact"/>
        <w:rPr>
          <w:rFonts w:ascii="仿宋" w:hAnsi="仿宋" w:eastAsia="仿宋"/>
          <w:sz w:val="32"/>
          <w:szCs w:val="32"/>
        </w:rPr>
      </w:pPr>
    </w:p>
    <w:p>
      <w:pPr>
        <w:spacing w:line="540" w:lineRule="exact"/>
        <w:rPr>
          <w:rFonts w:ascii="仿宋" w:hAnsi="仿宋" w:eastAsia="仿宋"/>
          <w:sz w:val="32"/>
          <w:szCs w:val="32"/>
        </w:rPr>
      </w:pPr>
      <w:r>
        <w:rPr>
          <w:rFonts w:hint="eastAsia" w:ascii="仿宋" w:hAnsi="仿宋" w:eastAsia="仿宋"/>
          <w:sz w:val="32"/>
          <w:szCs w:val="32"/>
        </w:rPr>
        <w:t>各学校，机关各部门：</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根据《陕西省教育厅关于开展规范社会事务进校园为中小学教师减负专项整治工作的通知》（陕教函[</w:t>
      </w:r>
      <w:r>
        <w:rPr>
          <w:rFonts w:ascii="仿宋" w:hAnsi="仿宋" w:eastAsia="仿宋"/>
          <w:sz w:val="32"/>
          <w:szCs w:val="32"/>
        </w:rPr>
        <w:t>2024]531</w:t>
      </w:r>
      <w:r>
        <w:rPr>
          <w:rFonts w:hint="eastAsia" w:ascii="仿宋" w:hAnsi="仿宋" w:eastAsia="仿宋"/>
          <w:sz w:val="32"/>
          <w:szCs w:val="32"/>
        </w:rPr>
        <w:t>号）精神，石油普教中心结合实际，就中心机关及各学校规范社会事务进校园为中小学教师减负工作安排如下：</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一、工作目标</w:t>
      </w:r>
    </w:p>
    <w:p>
      <w:pPr>
        <w:spacing w:line="540" w:lineRule="exact"/>
        <w:rPr>
          <w:rFonts w:ascii="仿宋" w:hAnsi="仿宋" w:eastAsia="仿宋"/>
          <w:sz w:val="32"/>
          <w:szCs w:val="32"/>
        </w:rPr>
      </w:pPr>
      <w:r>
        <w:rPr>
          <w:rFonts w:hint="eastAsia" w:ascii="仿宋" w:hAnsi="仿宋" w:eastAsia="仿宋"/>
          <w:sz w:val="32"/>
          <w:szCs w:val="32"/>
        </w:rPr>
        <w:t xml:space="preserve"> </w:t>
      </w:r>
      <w:r>
        <w:rPr>
          <w:rFonts w:ascii="仿宋" w:hAnsi="仿宋" w:eastAsia="仿宋"/>
          <w:sz w:val="32"/>
          <w:szCs w:val="32"/>
        </w:rPr>
        <w:t xml:space="preserve">  </w:t>
      </w:r>
      <w:r>
        <w:rPr>
          <w:rFonts w:hint="eastAsia" w:ascii="仿宋" w:hAnsi="仿宋" w:eastAsia="仿宋"/>
          <w:sz w:val="32"/>
          <w:szCs w:val="32"/>
        </w:rPr>
        <w:t>通过开展专项整治，有效遏制社会事务随意进入中小学校园和开展过程中存在形式主义等加重教师负担问题。建立健全社会事务进校园报备制度和监督管理长效机制，营造教育教学良好环境。</w:t>
      </w:r>
    </w:p>
    <w:p>
      <w:pPr>
        <w:spacing w:line="540" w:lineRule="exact"/>
        <w:rPr>
          <w:rFonts w:hint="eastAsia" w:ascii="仿宋" w:hAnsi="仿宋" w:eastAsia="仿宋"/>
          <w:sz w:val="32"/>
          <w:szCs w:val="32"/>
        </w:rPr>
        <w:sectPr>
          <w:pgSz w:w="11906" w:h="16838"/>
          <w:pgMar w:top="1440" w:right="1800" w:bottom="1440" w:left="1800" w:header="851" w:footer="992" w:gutter="0"/>
          <w:pgNumType w:fmt="decimal"/>
          <w:cols w:space="425" w:num="1"/>
          <w:docGrid w:type="lines" w:linePitch="312" w:charSpace="0"/>
        </w:sectPr>
      </w:pPr>
    </w:p>
    <w:p>
      <w:pPr>
        <w:spacing w:line="540" w:lineRule="exact"/>
        <w:rPr>
          <w:rFonts w:ascii="黑体" w:hAnsi="黑体" w:eastAsia="黑体"/>
          <w:sz w:val="32"/>
          <w:szCs w:val="32"/>
        </w:rPr>
      </w:pPr>
      <w:r>
        <w:rPr>
          <w:rFonts w:hint="eastAsia" w:ascii="仿宋" w:hAnsi="仿宋" w:eastAsia="仿宋"/>
          <w:sz w:val="32"/>
          <w:szCs w:val="32"/>
        </w:rPr>
        <w:t xml:space="preserve"> </w:t>
      </w:r>
      <w:r>
        <w:rPr>
          <w:rFonts w:ascii="仿宋" w:hAnsi="仿宋" w:eastAsia="仿宋"/>
          <w:sz w:val="32"/>
          <w:szCs w:val="32"/>
        </w:rPr>
        <w:t xml:space="preserve"> </w:t>
      </w:r>
      <w:r>
        <w:rPr>
          <w:rFonts w:ascii="黑体" w:hAnsi="黑体" w:eastAsia="黑体"/>
          <w:sz w:val="32"/>
          <w:szCs w:val="32"/>
        </w:rPr>
        <w:t xml:space="preserve">  </w:t>
      </w:r>
      <w:r>
        <w:rPr>
          <w:rFonts w:hint="eastAsia" w:ascii="黑体" w:hAnsi="黑体" w:eastAsia="黑体"/>
          <w:sz w:val="32"/>
          <w:szCs w:val="32"/>
        </w:rPr>
        <w:t>二、整治范围</w:t>
      </w:r>
    </w:p>
    <w:p>
      <w:pPr>
        <w:spacing w:line="540" w:lineRule="exact"/>
        <w:ind w:firstLine="645"/>
        <w:rPr>
          <w:rFonts w:ascii="仿宋" w:hAnsi="仿宋" w:eastAsia="仿宋"/>
          <w:sz w:val="32"/>
          <w:szCs w:val="32"/>
        </w:rPr>
      </w:pPr>
      <w:r>
        <w:rPr>
          <w:rFonts w:hint="eastAsia" w:ascii="仿宋" w:hAnsi="仿宋" w:eastAsia="仿宋"/>
          <w:sz w:val="32"/>
          <w:szCs w:val="32"/>
        </w:rPr>
        <w:t>聚焦社会事务进校园加重教师负担问题，集中整治与教育教学无关的活动和工作随意进入校园情况，以及社会事务进校园过程中存在的滥用</w:t>
      </w:r>
      <w:r>
        <w:rPr>
          <w:rFonts w:ascii="仿宋" w:hAnsi="仿宋" w:eastAsia="仿宋"/>
          <w:sz w:val="32"/>
          <w:szCs w:val="32"/>
        </w:rPr>
        <w:t xml:space="preserve"> APP，通过工作群组，打卡、接龙、做题、拍照、</w:t>
      </w:r>
      <w:r>
        <w:rPr>
          <w:rFonts w:hint="eastAsia" w:ascii="仿宋" w:hAnsi="仿宋" w:eastAsia="仿宋"/>
          <w:sz w:val="32"/>
          <w:szCs w:val="32"/>
        </w:rPr>
        <w:t>简报等重留痕轻实效的形式主义现象。</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三、主要任务</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专项整治工作分中心机关和学校两级同时开展。主要任务是：</w:t>
      </w:r>
    </w:p>
    <w:p>
      <w:pPr>
        <w:spacing w:line="540" w:lineRule="exact"/>
        <w:ind w:firstLine="643" w:firstLineChars="200"/>
        <w:rPr>
          <w:rFonts w:ascii="仿宋" w:hAnsi="仿宋" w:eastAsia="仿宋"/>
          <w:sz w:val="32"/>
          <w:szCs w:val="32"/>
        </w:rPr>
      </w:pPr>
      <w:r>
        <w:rPr>
          <w:rFonts w:hint="eastAsia" w:ascii="仿宋" w:hAnsi="仿宋" w:eastAsia="仿宋"/>
          <w:b/>
          <w:sz w:val="32"/>
          <w:szCs w:val="32"/>
        </w:rPr>
        <w:t>（一）排查社会事务进校园事项。</w:t>
      </w:r>
      <w:r>
        <w:rPr>
          <w:rFonts w:hint="eastAsia" w:ascii="仿宋" w:hAnsi="仿宋" w:eastAsia="仿宋"/>
          <w:sz w:val="32"/>
          <w:szCs w:val="32"/>
        </w:rPr>
        <w:t>中心机关部门和各学校要系统摸排近年来社会事务进校园情况，梳理社会事务进校园的政策依据，分析社会事务与学校教育教学和教师主责主业的关系，排查社会事务进校园的各类事项。</w:t>
      </w:r>
    </w:p>
    <w:p>
      <w:pPr>
        <w:spacing w:line="540" w:lineRule="exact"/>
        <w:ind w:firstLine="643" w:firstLineChars="200"/>
        <w:rPr>
          <w:rFonts w:ascii="仿宋" w:hAnsi="仿宋" w:eastAsia="仿宋"/>
          <w:sz w:val="32"/>
          <w:szCs w:val="32"/>
        </w:rPr>
      </w:pPr>
      <w:r>
        <w:rPr>
          <w:rFonts w:hint="eastAsia" w:ascii="仿宋" w:hAnsi="仿宋" w:eastAsia="仿宋"/>
          <w:b/>
          <w:sz w:val="32"/>
          <w:szCs w:val="32"/>
        </w:rPr>
        <w:t>（二）执行属地教育行政部门制订的社会事务进校园准入标准。</w:t>
      </w:r>
      <w:r>
        <w:rPr>
          <w:rFonts w:hint="eastAsia" w:ascii="仿宋" w:hAnsi="仿宋" w:eastAsia="仿宋"/>
          <w:sz w:val="32"/>
          <w:szCs w:val="32"/>
        </w:rPr>
        <w:t>中心为省委教育工委、省教育厅直属事业单位，中心所属学校一般承接的社会事务进校园活动均来自于办学属地相关部门。各学校要密切关注属地教育行政部门规范社会事务进校园工作的动态；要认真配合属地教育行政部门开展此项工作；要结合实际向属地教育行政部门积极反映规范社会事务进校园的意见和建议；要按照属地教育行政部门制订的社会事务进校园准入标准，进一步规范开展学校相关工作。凡是影响学校正常教育教学、宣传不良价值导向以及含有商业行为的活动一律不得进入校园。</w:t>
      </w:r>
    </w:p>
    <w:p>
      <w:pPr>
        <w:spacing w:line="540" w:lineRule="exact"/>
        <w:ind w:firstLine="643" w:firstLineChars="200"/>
        <w:rPr>
          <w:rFonts w:ascii="仿宋" w:hAnsi="仿宋" w:eastAsia="仿宋"/>
          <w:sz w:val="32"/>
          <w:szCs w:val="32"/>
        </w:rPr>
      </w:pPr>
      <w:r>
        <w:rPr>
          <w:rFonts w:hint="eastAsia" w:ascii="仿宋" w:hAnsi="仿宋" w:eastAsia="仿宋"/>
          <w:b/>
          <w:sz w:val="32"/>
          <w:szCs w:val="32"/>
        </w:rPr>
        <w:t>（三）依规开展进校园活动。</w:t>
      </w:r>
      <w:r>
        <w:rPr>
          <w:rFonts w:hint="eastAsia" w:ascii="仿宋" w:hAnsi="仿宋" w:eastAsia="仿宋"/>
          <w:sz w:val="32"/>
          <w:szCs w:val="32"/>
        </w:rPr>
        <w:t>中心机关和各学校积极响应各级教育行政部门规范社会事务进校园工作部署，严控市县两级社会事务进校园总量。</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凡是学校按属地教育行政部门发布的社会事务进校园白名单开展活动，必须明确活动开展依据、活动内容、开展形式、实施范围、时间和场地、验收方式等，防止执行过程中的形式主义和层层加码增加教师负担。各学校进一步优化对干部教师考核评价工作，不得将社会事务进校园工作完成情况与学校考核、干部教师评优评先和绩效考核挂钩。</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中心机关各部门如接到社会事务进校园有关事项安排（或通知），应认真审核，要问询该事项是否得到同级教育行政部门批准（如批准，请举办方提供同级教育行政部门发布的社会事务进校园白名单）。凡不能提供佐证依据的社会事务进校园活动，中心机关各部门一律不得向学校安排。</w:t>
      </w:r>
    </w:p>
    <w:p>
      <w:pPr>
        <w:spacing w:line="540" w:lineRule="exact"/>
        <w:ind w:firstLine="643" w:firstLineChars="200"/>
        <w:rPr>
          <w:rFonts w:ascii="仿宋" w:hAnsi="仿宋" w:eastAsia="仿宋"/>
          <w:sz w:val="32"/>
          <w:szCs w:val="32"/>
        </w:rPr>
      </w:pPr>
      <w:r>
        <w:rPr>
          <w:rFonts w:hint="eastAsia" w:ascii="仿宋" w:hAnsi="仿宋" w:eastAsia="仿宋"/>
          <w:b/>
          <w:sz w:val="32"/>
          <w:szCs w:val="32"/>
        </w:rPr>
        <w:t>（四）建立报备制度。</w:t>
      </w:r>
      <w:r>
        <w:rPr>
          <w:rFonts w:hint="eastAsia" w:ascii="仿宋" w:hAnsi="仿宋" w:eastAsia="仿宋"/>
          <w:sz w:val="32"/>
          <w:szCs w:val="32"/>
        </w:rPr>
        <w:t>凡是学校开展社会事务进校园活动，应当同步将该活动的依据性通知、学校活动方案、含有该项活动的社会事务白名单等材料报中心行政事务部备案。凡未列入教育行政部门发布的社会事务进校园白名单中事项，一律不得进校园。</w:t>
      </w:r>
    </w:p>
    <w:p>
      <w:pPr>
        <w:spacing w:line="540" w:lineRule="exact"/>
        <w:ind w:firstLine="643" w:firstLineChars="200"/>
        <w:rPr>
          <w:rFonts w:ascii="仿宋" w:hAnsi="仿宋" w:eastAsia="仿宋"/>
          <w:sz w:val="32"/>
          <w:szCs w:val="32"/>
        </w:rPr>
      </w:pPr>
      <w:r>
        <w:rPr>
          <w:rFonts w:hint="eastAsia" w:ascii="仿宋" w:hAnsi="仿宋" w:eastAsia="仿宋"/>
          <w:b/>
          <w:sz w:val="32"/>
          <w:szCs w:val="32"/>
        </w:rPr>
        <w:t>（五）强化沟通协调。</w:t>
      </w:r>
      <w:r>
        <w:rPr>
          <w:rFonts w:hint="eastAsia" w:ascii="仿宋" w:hAnsi="仿宋" w:eastAsia="仿宋"/>
          <w:sz w:val="32"/>
          <w:szCs w:val="32"/>
        </w:rPr>
        <w:t>按照省上部署，社会事务进校园专项整治工作的主体责任在教育行政部门。机关各部门和各学校加强与办学属地教育行政部门的联系，不断完善工作机制，持续推进专项整治工作走深走实。</w:t>
      </w:r>
    </w:p>
    <w:p>
      <w:pPr>
        <w:spacing w:line="540" w:lineRule="exact"/>
        <w:ind w:firstLine="3200" w:firstLineChars="1000"/>
        <w:rPr>
          <w:rFonts w:ascii="仿宋" w:hAnsi="仿宋" w:eastAsia="仿宋"/>
          <w:sz w:val="32"/>
          <w:szCs w:val="32"/>
        </w:rPr>
      </w:pPr>
    </w:p>
    <w:p>
      <w:pPr>
        <w:spacing w:line="540" w:lineRule="exact"/>
        <w:ind w:firstLine="3200" w:firstLineChars="1000"/>
        <w:rPr>
          <w:rFonts w:ascii="仿宋" w:hAnsi="仿宋" w:eastAsia="仿宋"/>
          <w:sz w:val="32"/>
          <w:szCs w:val="32"/>
        </w:rPr>
      </w:pPr>
    </w:p>
    <w:p>
      <w:pPr>
        <w:spacing w:line="540" w:lineRule="exact"/>
        <w:ind w:firstLine="3200" w:firstLineChars="1000"/>
        <w:rPr>
          <w:rFonts w:ascii="仿宋" w:hAnsi="仿宋" w:eastAsia="仿宋"/>
          <w:sz w:val="32"/>
          <w:szCs w:val="32"/>
        </w:rPr>
      </w:pPr>
      <w:r>
        <w:rPr>
          <w:rFonts w:hint="eastAsia" w:ascii="仿宋" w:hAnsi="仿宋" w:eastAsia="仿宋"/>
          <w:sz w:val="32"/>
          <w:szCs w:val="32"/>
        </w:rPr>
        <w:t>陕西石油普通教育管理移交中心</w:t>
      </w:r>
    </w:p>
    <w:p>
      <w:pPr>
        <w:spacing w:line="540" w:lineRule="exact"/>
        <w:ind w:firstLine="4160" w:firstLineChars="1300"/>
        <w:rPr>
          <w:rFonts w:ascii="仿宋" w:hAnsi="仿宋" w:eastAsia="仿宋"/>
          <w:sz w:val="32"/>
          <w:szCs w:val="32"/>
        </w:rPr>
      </w:pPr>
      <w:r>
        <w:rPr>
          <w:rFonts w:ascii="仿宋" w:hAnsi="仿宋" w:eastAsia="仿宋"/>
          <w:sz w:val="32"/>
          <w:szCs w:val="32"/>
        </w:rPr>
        <w:t>2024年6月</w:t>
      </w:r>
      <w:r>
        <w:rPr>
          <w:rFonts w:hint="eastAsia" w:ascii="仿宋" w:hAnsi="仿宋" w:eastAsia="仿宋"/>
          <w:sz w:val="32"/>
          <w:szCs w:val="32"/>
          <w:lang w:val="en-US" w:eastAsia="zh-CN"/>
        </w:rPr>
        <w:t>21</w:t>
      </w:r>
      <w:bookmarkStart w:id="0" w:name="_GoBack"/>
      <w:bookmarkEnd w:id="0"/>
      <w:r>
        <w:rPr>
          <w:rFonts w:ascii="仿宋" w:hAnsi="仿宋" w:eastAsia="仿宋"/>
          <w:sz w:val="32"/>
          <w:szCs w:val="32"/>
        </w:rPr>
        <w:t>日</w:t>
      </w:r>
    </w:p>
    <w:sectPr>
      <w:footerReference r:id="rId3" w:type="default"/>
      <w:pgSz w:w="11906" w:h="16838"/>
      <w:pgMar w:top="1440" w:right="1800" w:bottom="1440" w:left="1800" w:header="851" w:footer="992" w:gutter="0"/>
      <w:pgNumType w:fmt="decimal" w:start="2"/>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109C9F6-373F-469E-BC6F-6D39AFF3F09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Times">
    <w:altName w:val="Times New Roman"/>
    <w:panose1 w:val="02020603050405020304"/>
    <w:charset w:val="00"/>
    <w:family w:val="roman"/>
    <w:pitch w:val="default"/>
    <w:sig w:usb0="00000000" w:usb1="00000000" w:usb2="00000009" w:usb3="00000000" w:csb0="0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embedRegular r:id="rId2" w:fontKey="{EFDCB5E6-5056-409E-AAEB-06859EDCE12D}"/>
  </w:font>
  <w:font w:name="方正小标宋简体">
    <w:panose1 w:val="02000000000000000000"/>
    <w:charset w:val="86"/>
    <w:family w:val="auto"/>
    <w:pitch w:val="default"/>
    <w:sig w:usb0="00000001" w:usb1="08000000" w:usb2="00000000" w:usb3="00000000" w:csb0="00040000" w:csb1="00000000"/>
    <w:embedRegular r:id="rId3" w:fontKey="{F28BE8CE-58B8-41F4-830A-AAE50E79526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pPr>
                    <w: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ViMTFiMDgyNDBkYWUyMTQ1YjU4YTUzMTVlOWE2YjUifQ=="/>
  </w:docVars>
  <w:rsids>
    <w:rsidRoot w:val="00F249D1"/>
    <w:rsid w:val="00001BC3"/>
    <w:rsid w:val="000C11E0"/>
    <w:rsid w:val="00120182"/>
    <w:rsid w:val="001803D9"/>
    <w:rsid w:val="003C4079"/>
    <w:rsid w:val="00440676"/>
    <w:rsid w:val="00451AC3"/>
    <w:rsid w:val="004575EE"/>
    <w:rsid w:val="004C34B6"/>
    <w:rsid w:val="005B1EB6"/>
    <w:rsid w:val="005C39A7"/>
    <w:rsid w:val="005F237D"/>
    <w:rsid w:val="006043D8"/>
    <w:rsid w:val="00651E78"/>
    <w:rsid w:val="00863D0D"/>
    <w:rsid w:val="00892FB9"/>
    <w:rsid w:val="008B3D43"/>
    <w:rsid w:val="009A0FB9"/>
    <w:rsid w:val="00A37935"/>
    <w:rsid w:val="00C953C6"/>
    <w:rsid w:val="00CB22CA"/>
    <w:rsid w:val="00D17DE5"/>
    <w:rsid w:val="00E95630"/>
    <w:rsid w:val="00F249D1"/>
    <w:rsid w:val="6ADA2C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字符"/>
    <w:basedOn w:val="5"/>
    <w:link w:val="3"/>
    <w:uiPriority w:val="99"/>
    <w:rPr>
      <w:sz w:val="18"/>
      <w:szCs w:val="18"/>
    </w:rPr>
  </w:style>
  <w:style w:type="character" w:customStyle="1" w:styleId="8">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1288</Words>
  <Characters>1305</Characters>
  <Lines>9</Lines>
  <Paragraphs>2</Paragraphs>
  <TotalTime>13</TotalTime>
  <ScaleCrop>false</ScaleCrop>
  <LinksUpToDate>false</LinksUpToDate>
  <CharactersWithSpaces>1318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2024-06-18T09:36:00Z</dcterms:created>
  <dc:creator>wwq</dc:creator>
  <cp:lastModifiedBy>zhengt</cp:lastModifiedBy>
  <cp:lastPrinted>2024-06-27T07:38:37Z</cp:lastPrinted>
  <dcterms:modified xsi:type="dcterms:W3CDTF">2024-06-27T07:42:56Z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40640B634CCF4FE9ADF7BE4451244255_12</vt:lpwstr>
  </property>
</Properties>
</file>