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3C1F" w:rsidRDefault="00603C1F" w:rsidP="00603C1F">
      <w:pPr>
        <w:jc w:val="center"/>
        <w:rPr>
          <w:sz w:val="28"/>
        </w:rPr>
      </w:pPr>
    </w:p>
    <w:p w:rsidR="00603C1F" w:rsidRDefault="00603C1F" w:rsidP="00603C1F">
      <w:pPr>
        <w:jc w:val="center"/>
        <w:rPr>
          <w:sz w:val="28"/>
        </w:rPr>
      </w:pPr>
    </w:p>
    <w:p w:rsidR="00603C1F" w:rsidRPr="00C97A79" w:rsidRDefault="00B66BAB" w:rsidP="00603C1F">
      <w:pPr>
        <w:jc w:val="center"/>
        <w:rPr>
          <w:rFonts w:ascii="方正小标宋简体" w:eastAsia="方正小标宋简体" w:hAnsi="宋体"/>
          <w:color w:val="FFFFFF" w:themeColor="background1"/>
          <w:sz w:val="120"/>
          <w:szCs w:val="120"/>
        </w:rPr>
      </w:pPr>
      <w:r>
        <w:rPr>
          <w:rFonts w:ascii="方正小标宋简体" w:eastAsia="方正小标宋简体" w:hAnsi="Times" w:cs="Times" w:hint="eastAsia"/>
          <w:color w:val="FF0000"/>
          <w:w w:val="90"/>
          <w:sz w:val="134"/>
          <w:szCs w:val="134"/>
        </w:rPr>
        <w:t xml:space="preserve">公 </w:t>
      </w:r>
      <w:proofErr w:type="gramStart"/>
      <w:r>
        <w:rPr>
          <w:rFonts w:ascii="方正小标宋简体" w:eastAsia="方正小标宋简体" w:hAnsi="Times" w:cs="Times" w:hint="eastAsia"/>
          <w:color w:val="FF0000"/>
          <w:w w:val="90"/>
          <w:sz w:val="134"/>
          <w:szCs w:val="134"/>
        </w:rPr>
        <w:t>务</w:t>
      </w:r>
      <w:proofErr w:type="gramEnd"/>
      <w:r>
        <w:rPr>
          <w:rFonts w:ascii="方正小标宋简体" w:eastAsia="方正小标宋简体" w:hAnsi="Times" w:cs="Times" w:hint="eastAsia"/>
          <w:color w:val="FF0000"/>
          <w:w w:val="90"/>
          <w:sz w:val="134"/>
          <w:szCs w:val="134"/>
        </w:rPr>
        <w:t xml:space="preserve"> 通 知</w:t>
      </w:r>
      <w:r w:rsidR="00603C1F" w:rsidRPr="00C97A79">
        <w:rPr>
          <w:rFonts w:ascii="方正小标宋简体" w:eastAsia="方正小标宋简体" w:hAnsi="宋体" w:hint="eastAsia"/>
          <w:color w:val="FFFFFF" w:themeColor="background1"/>
          <w:sz w:val="120"/>
          <w:szCs w:val="120"/>
        </w:rPr>
        <w:t xml:space="preserve"> 通</w:t>
      </w:r>
    </w:p>
    <w:p w:rsidR="00603C1F" w:rsidRPr="009E7186" w:rsidRDefault="00603C1F" w:rsidP="000624C5">
      <w:pPr>
        <w:spacing w:line="340" w:lineRule="exact"/>
        <w:jc w:val="center"/>
      </w:pPr>
    </w:p>
    <w:p w:rsidR="00603C1F" w:rsidRPr="009E7186" w:rsidRDefault="00603C1F" w:rsidP="00603C1F">
      <w:pPr>
        <w:spacing w:line="280" w:lineRule="exact"/>
        <w:jc w:val="center"/>
      </w:pPr>
    </w:p>
    <w:p w:rsidR="00603C1F" w:rsidRPr="009E7186" w:rsidRDefault="00603C1F" w:rsidP="00603C1F">
      <w:pPr>
        <w:jc w:val="center"/>
        <w:rPr>
          <w:rFonts w:eastAsia="仿宋_GB2312"/>
          <w:sz w:val="32"/>
          <w:szCs w:val="24"/>
        </w:rPr>
      </w:pPr>
      <w:r w:rsidRPr="009E7186">
        <w:rPr>
          <w:rFonts w:eastAsia="仿宋_GB2312" w:hint="eastAsia"/>
          <w:sz w:val="32"/>
        </w:rPr>
        <w:t>陕油教字〔</w:t>
      </w:r>
      <w:r w:rsidRPr="009E7186">
        <w:rPr>
          <w:rFonts w:eastAsia="仿宋_GB2312"/>
          <w:sz w:val="32"/>
        </w:rPr>
        <w:t>20</w:t>
      </w:r>
      <w:r w:rsidR="00B5122B">
        <w:rPr>
          <w:rFonts w:eastAsia="仿宋_GB2312"/>
          <w:sz w:val="32"/>
        </w:rPr>
        <w:t>2</w:t>
      </w:r>
      <w:r w:rsidR="003001C6">
        <w:rPr>
          <w:rFonts w:eastAsia="仿宋_GB2312"/>
          <w:sz w:val="32"/>
        </w:rPr>
        <w:t>2</w:t>
      </w:r>
      <w:r w:rsidRPr="009E7186">
        <w:rPr>
          <w:rFonts w:eastAsia="仿宋_GB2312" w:hint="eastAsia"/>
          <w:sz w:val="32"/>
        </w:rPr>
        <w:t>〕</w:t>
      </w:r>
      <w:r w:rsidR="00736B7B">
        <w:rPr>
          <w:rFonts w:eastAsia="仿宋_GB2312"/>
          <w:sz w:val="32"/>
        </w:rPr>
        <w:t>29</w:t>
      </w:r>
      <w:r w:rsidRPr="009E7186">
        <w:rPr>
          <w:rFonts w:eastAsia="仿宋_GB2312" w:hint="eastAsia"/>
          <w:sz w:val="32"/>
        </w:rPr>
        <w:t>号</w:t>
      </w:r>
      <w:bookmarkStart w:id="0" w:name="_GoBack"/>
      <w:bookmarkEnd w:id="0"/>
    </w:p>
    <w:p w:rsidR="00603C1F" w:rsidRPr="009E7186" w:rsidRDefault="00B66BAB" w:rsidP="00603C1F">
      <w:pPr>
        <w:ind w:firstLineChars="95" w:firstLine="304"/>
        <w:jc w:val="center"/>
        <w:rPr>
          <w:rFonts w:ascii="仿宋" w:eastAsia="仿宋" w:hAnsi="仿宋"/>
          <w:sz w:val="32"/>
          <w:szCs w:val="32"/>
        </w:rPr>
      </w:pPr>
      <w:r>
        <w:rPr>
          <w:rFonts w:eastAsia="仿宋_GB2312" w:hint="eastAsia"/>
          <w:noProof/>
          <w:sz w:val="32"/>
        </w:rPr>
        <mc:AlternateContent>
          <mc:Choice Requires="wps">
            <w:drawing>
              <wp:anchor distT="0" distB="0" distL="114300" distR="114300" simplePos="0" relativeHeight="251659264" behindDoc="0" locked="0" layoutInCell="1" allowOverlap="1" wp14:editId="0E319B3F">
                <wp:simplePos x="0" y="0"/>
                <wp:positionH relativeFrom="column">
                  <wp:posOffset>-95250</wp:posOffset>
                </wp:positionH>
                <wp:positionV relativeFrom="paragraph">
                  <wp:posOffset>88900</wp:posOffset>
                </wp:positionV>
                <wp:extent cx="5594985" cy="0"/>
                <wp:effectExtent l="15240" t="11430" r="9525" b="1714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4985" cy="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86A70F" id="直接连接符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7pt" to="433.0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" strokecolor="red" strokeweight="1.5pt"/>
            </w:pict>
          </mc:Fallback>
        </mc:AlternateContent>
      </w:r>
    </w:p>
    <w:p w:rsidR="008B2673" w:rsidRDefault="003001C6" w:rsidP="00771E7B">
      <w:pPr>
        <w:widowControl/>
        <w:adjustRightInd w:val="0"/>
        <w:snapToGrid w:val="0"/>
        <w:jc w:val="center"/>
        <w:rPr>
          <w:rFonts w:ascii="方正小标宋简体" w:eastAsia="方正小标宋简体" w:hAnsi="仿宋" w:cs="宋体"/>
          <w:bCs/>
          <w:color w:val="4E4E4E"/>
          <w:kern w:val="0"/>
          <w:sz w:val="44"/>
          <w:szCs w:val="44"/>
        </w:rPr>
      </w:pPr>
      <w:r w:rsidRPr="003001C6">
        <w:rPr>
          <w:rFonts w:ascii="方正小标宋简体" w:eastAsia="方正小标宋简体" w:hAnsi="仿宋" w:cs="宋体" w:hint="eastAsia"/>
          <w:bCs/>
          <w:color w:val="4E4E4E"/>
          <w:kern w:val="0"/>
          <w:sz w:val="44"/>
          <w:szCs w:val="44"/>
        </w:rPr>
        <w:t>转发</w:t>
      </w:r>
      <w:proofErr w:type="gramStart"/>
      <w:r w:rsidR="008B2673">
        <w:rPr>
          <w:rFonts w:ascii="方正小标宋简体" w:eastAsia="方正小标宋简体" w:hAnsi="仿宋" w:cs="宋体" w:hint="eastAsia"/>
          <w:bCs/>
          <w:color w:val="4E4E4E"/>
          <w:kern w:val="0"/>
          <w:sz w:val="44"/>
          <w:szCs w:val="44"/>
        </w:rPr>
        <w:t>《</w:t>
      </w:r>
      <w:proofErr w:type="gramEnd"/>
      <w:r w:rsidRPr="003001C6">
        <w:rPr>
          <w:rFonts w:ascii="方正小标宋简体" w:eastAsia="方正小标宋简体" w:hAnsi="仿宋" w:cs="宋体" w:hint="eastAsia"/>
          <w:bCs/>
          <w:color w:val="4E4E4E"/>
          <w:kern w:val="0"/>
          <w:sz w:val="44"/>
          <w:szCs w:val="44"/>
        </w:rPr>
        <w:t>教育部办公厅关于做好</w:t>
      </w:r>
      <w:r w:rsidRPr="003001C6">
        <w:rPr>
          <w:rFonts w:ascii="方正小标宋简体" w:eastAsia="方正小标宋简体" w:hAnsi="仿宋" w:cs="宋体"/>
          <w:bCs/>
          <w:color w:val="4E4E4E"/>
          <w:kern w:val="0"/>
          <w:sz w:val="44"/>
          <w:szCs w:val="44"/>
        </w:rPr>
        <w:t>2022年</w:t>
      </w:r>
    </w:p>
    <w:p w:rsidR="00043025" w:rsidRDefault="003001C6" w:rsidP="00771E7B">
      <w:pPr>
        <w:widowControl/>
        <w:adjustRightInd w:val="0"/>
        <w:snapToGrid w:val="0"/>
        <w:jc w:val="center"/>
        <w:rPr>
          <w:rFonts w:ascii="仿宋_GB2312" w:eastAsia="仿宋_GB2312"/>
          <w:sz w:val="32"/>
          <w:szCs w:val="32"/>
        </w:rPr>
      </w:pPr>
      <w:r w:rsidRPr="003001C6">
        <w:rPr>
          <w:rFonts w:ascii="方正小标宋简体" w:eastAsia="方正小标宋简体" w:hAnsi="仿宋" w:cs="宋体"/>
          <w:bCs/>
          <w:color w:val="4E4E4E"/>
          <w:kern w:val="0"/>
          <w:sz w:val="44"/>
          <w:szCs w:val="44"/>
        </w:rPr>
        <w:t>中小学暑期有关工作的通知</w:t>
      </w:r>
      <w:r w:rsidR="008B2673">
        <w:rPr>
          <w:rFonts w:ascii="方正小标宋简体" w:eastAsia="方正小标宋简体" w:hAnsi="仿宋" w:cs="宋体" w:hint="eastAsia"/>
          <w:bCs/>
          <w:color w:val="4E4E4E"/>
          <w:kern w:val="0"/>
          <w:sz w:val="44"/>
          <w:szCs w:val="44"/>
        </w:rPr>
        <w:t>》</w:t>
      </w:r>
    </w:p>
    <w:p w:rsidR="006C0CF2" w:rsidRDefault="006C0CF2" w:rsidP="00634E78">
      <w:pPr>
        <w:widowControl/>
        <w:adjustRightInd w:val="0"/>
        <w:snapToGrid w:val="0"/>
        <w:spacing w:line="560" w:lineRule="exact"/>
        <w:jc w:val="left"/>
        <w:rPr>
          <w:rFonts w:ascii="仿宋_GB2312" w:eastAsia="仿宋_GB2312"/>
          <w:sz w:val="32"/>
          <w:szCs w:val="32"/>
        </w:rPr>
      </w:pPr>
    </w:p>
    <w:p w:rsidR="008D5EB9" w:rsidRDefault="008D5EB9" w:rsidP="006C0CF2">
      <w:pPr>
        <w:widowControl/>
        <w:adjustRightInd w:val="0"/>
        <w:snapToGrid w:val="0"/>
        <w:spacing w:line="640" w:lineRule="exact"/>
        <w:jc w:val="left"/>
        <w:rPr>
          <w:rFonts w:ascii="仿宋_GB2312" w:eastAsia="仿宋_GB2312"/>
          <w:sz w:val="32"/>
          <w:szCs w:val="32"/>
        </w:rPr>
      </w:pPr>
      <w:r w:rsidRPr="00EA2545">
        <w:rPr>
          <w:rFonts w:ascii="仿宋_GB2312" w:eastAsia="仿宋_GB2312"/>
          <w:sz w:val="32"/>
          <w:szCs w:val="32"/>
        </w:rPr>
        <w:t>各</w:t>
      </w:r>
      <w:r w:rsidRPr="00EA2545">
        <w:rPr>
          <w:rFonts w:ascii="仿宋_GB2312" w:eastAsia="仿宋_GB2312" w:hint="eastAsia"/>
          <w:sz w:val="32"/>
          <w:szCs w:val="32"/>
        </w:rPr>
        <w:t>中小学</w:t>
      </w:r>
      <w:r w:rsidRPr="00EA2545">
        <w:rPr>
          <w:rFonts w:ascii="仿宋_GB2312" w:eastAsia="仿宋_GB2312"/>
          <w:sz w:val="32"/>
          <w:szCs w:val="32"/>
        </w:rPr>
        <w:t xml:space="preserve">： </w:t>
      </w:r>
    </w:p>
    <w:p w:rsidR="003001C6" w:rsidRPr="003001C6" w:rsidRDefault="003001C6" w:rsidP="003001C6">
      <w:pPr>
        <w:widowControl/>
        <w:adjustRightInd w:val="0"/>
        <w:snapToGrid w:val="0"/>
        <w:spacing w:line="640" w:lineRule="exact"/>
        <w:jc w:val="lef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sidRPr="003001C6">
        <w:rPr>
          <w:rFonts w:ascii="仿宋_GB2312" w:eastAsia="仿宋_GB2312" w:hint="eastAsia"/>
          <w:sz w:val="32"/>
          <w:szCs w:val="32"/>
        </w:rPr>
        <w:t>现将《教育部办公厅关于做好</w:t>
      </w:r>
      <w:r w:rsidRPr="003001C6">
        <w:rPr>
          <w:rFonts w:ascii="仿宋_GB2312" w:eastAsia="仿宋_GB2312"/>
          <w:sz w:val="32"/>
          <w:szCs w:val="32"/>
        </w:rPr>
        <w:t>2022年中小学暑期有关工作的通知》（教</w:t>
      </w:r>
      <w:proofErr w:type="gramStart"/>
      <w:r w:rsidRPr="003001C6">
        <w:rPr>
          <w:rFonts w:ascii="仿宋_GB2312" w:eastAsia="仿宋_GB2312"/>
          <w:sz w:val="32"/>
          <w:szCs w:val="32"/>
        </w:rPr>
        <w:t>基厅函</w:t>
      </w:r>
      <w:proofErr w:type="gramEnd"/>
      <w:r w:rsidRPr="003001C6">
        <w:rPr>
          <w:rFonts w:ascii="仿宋_GB2312" w:eastAsia="仿宋_GB2312"/>
          <w:sz w:val="32"/>
          <w:szCs w:val="32"/>
        </w:rPr>
        <w:t>[2022]16号，以下简称《通知》）转发你们，并</w:t>
      </w:r>
      <w:proofErr w:type="gramStart"/>
      <w:r w:rsidRPr="003001C6">
        <w:rPr>
          <w:rFonts w:ascii="仿宋_GB2312" w:eastAsia="仿宋_GB2312"/>
          <w:sz w:val="32"/>
          <w:szCs w:val="32"/>
        </w:rPr>
        <w:t>提如</w:t>
      </w:r>
      <w:proofErr w:type="gramEnd"/>
      <w:r w:rsidRPr="003001C6">
        <w:rPr>
          <w:rFonts w:ascii="仿宋_GB2312" w:eastAsia="仿宋_GB2312"/>
          <w:sz w:val="32"/>
          <w:szCs w:val="32"/>
        </w:rPr>
        <w:t>下要求，请遵照执行。</w:t>
      </w:r>
    </w:p>
    <w:p w:rsidR="003001C6" w:rsidRPr="003001C6" w:rsidRDefault="003001C6" w:rsidP="0024347F">
      <w:pPr>
        <w:widowControl/>
        <w:adjustRightInd w:val="0"/>
        <w:snapToGrid w:val="0"/>
        <w:spacing w:line="640" w:lineRule="exact"/>
        <w:ind w:firstLineChars="200" w:firstLine="640"/>
        <w:jc w:val="left"/>
        <w:rPr>
          <w:rFonts w:ascii="仿宋_GB2312" w:eastAsia="仿宋_GB2312"/>
          <w:sz w:val="32"/>
          <w:szCs w:val="32"/>
        </w:rPr>
      </w:pPr>
      <w:r w:rsidRPr="0024347F">
        <w:rPr>
          <w:rFonts w:ascii="黑体" w:eastAsia="黑体" w:hAnsi="黑体" w:hint="eastAsia"/>
          <w:sz w:val="32"/>
          <w:szCs w:val="32"/>
        </w:rPr>
        <w:t>一、传达</w:t>
      </w:r>
      <w:r w:rsidR="0024347F">
        <w:rPr>
          <w:rFonts w:ascii="黑体" w:eastAsia="黑体" w:hAnsi="黑体" w:hint="eastAsia"/>
          <w:sz w:val="32"/>
          <w:szCs w:val="32"/>
        </w:rPr>
        <w:t>到位</w:t>
      </w:r>
      <w:r w:rsidRPr="0024347F">
        <w:rPr>
          <w:rFonts w:ascii="黑体" w:eastAsia="黑体" w:hAnsi="黑体" w:hint="eastAsia"/>
          <w:sz w:val="32"/>
          <w:szCs w:val="32"/>
        </w:rPr>
        <w:t>，确保学生安全。</w:t>
      </w:r>
      <w:r w:rsidRPr="003001C6">
        <w:rPr>
          <w:rFonts w:ascii="仿宋_GB2312" w:eastAsia="仿宋_GB2312" w:hint="eastAsia"/>
          <w:sz w:val="32"/>
          <w:szCs w:val="32"/>
        </w:rPr>
        <w:t>各</w:t>
      </w:r>
      <w:r w:rsidR="0024347F">
        <w:rPr>
          <w:rFonts w:ascii="仿宋_GB2312" w:eastAsia="仿宋_GB2312" w:hint="eastAsia"/>
          <w:sz w:val="32"/>
          <w:szCs w:val="32"/>
        </w:rPr>
        <w:t>学校</w:t>
      </w:r>
      <w:r w:rsidRPr="003001C6">
        <w:rPr>
          <w:rFonts w:ascii="仿宋_GB2312" w:eastAsia="仿宋_GB2312" w:hint="eastAsia"/>
          <w:sz w:val="32"/>
          <w:szCs w:val="32"/>
        </w:rPr>
        <w:t>要高度重视暑期工作，认真贯彻落实《通知》精神，对暑期工作进行周密部署，科学安排，全力做好暑期各项工作。采取安全教育活动</w:t>
      </w:r>
      <w:r w:rsidRPr="003001C6">
        <w:rPr>
          <w:rFonts w:ascii="仿宋_GB2312" w:eastAsia="仿宋_GB2312" w:hint="eastAsia"/>
          <w:sz w:val="32"/>
          <w:szCs w:val="32"/>
        </w:rPr>
        <w:lastRenderedPageBreak/>
        <w:t>等方式，加强学生安全教育，指导学生自觉遵守本地新冠肺炎疫情防控要求，引导学生减少不必要的社交活动，认真落实各项防控措施，确保学生生命健康安全。</w:t>
      </w:r>
    </w:p>
    <w:p w:rsidR="00B360E9" w:rsidRDefault="003001C6" w:rsidP="00B360E9">
      <w:pPr>
        <w:widowControl/>
        <w:adjustRightInd w:val="0"/>
        <w:snapToGrid w:val="0"/>
        <w:spacing w:line="640" w:lineRule="exact"/>
        <w:ind w:firstLineChars="200" w:firstLine="640"/>
        <w:jc w:val="left"/>
        <w:rPr>
          <w:rFonts w:ascii="仿宋_GB2312" w:eastAsia="仿宋_GB2312"/>
          <w:sz w:val="32"/>
          <w:szCs w:val="32"/>
        </w:rPr>
      </w:pPr>
      <w:r w:rsidRPr="00B360E9">
        <w:rPr>
          <w:rFonts w:ascii="黑体" w:eastAsia="黑体" w:hAnsi="黑体" w:hint="eastAsia"/>
          <w:sz w:val="32"/>
          <w:szCs w:val="32"/>
        </w:rPr>
        <w:t>二、制定方案，营造良好环境。</w:t>
      </w:r>
    </w:p>
    <w:p w:rsidR="003001C6" w:rsidRPr="003001C6" w:rsidRDefault="003001C6" w:rsidP="00B360E9">
      <w:pPr>
        <w:widowControl/>
        <w:adjustRightInd w:val="0"/>
        <w:snapToGrid w:val="0"/>
        <w:spacing w:line="640" w:lineRule="exact"/>
        <w:ind w:firstLineChars="200" w:firstLine="640"/>
        <w:jc w:val="left"/>
        <w:rPr>
          <w:rFonts w:ascii="仿宋_GB2312" w:eastAsia="仿宋_GB2312"/>
          <w:sz w:val="32"/>
          <w:szCs w:val="32"/>
        </w:rPr>
      </w:pPr>
      <w:r w:rsidRPr="003001C6">
        <w:rPr>
          <w:rFonts w:ascii="仿宋_GB2312" w:eastAsia="仿宋_GB2312" w:hint="eastAsia"/>
          <w:sz w:val="32"/>
          <w:szCs w:val="32"/>
        </w:rPr>
        <w:t>各</w:t>
      </w:r>
      <w:r w:rsidR="00B360E9">
        <w:rPr>
          <w:rFonts w:ascii="仿宋_GB2312" w:eastAsia="仿宋_GB2312" w:hint="eastAsia"/>
          <w:sz w:val="32"/>
          <w:szCs w:val="32"/>
        </w:rPr>
        <w:t>学校</w:t>
      </w:r>
      <w:r w:rsidRPr="003001C6">
        <w:rPr>
          <w:rFonts w:ascii="仿宋_GB2312" w:eastAsia="仿宋_GB2312" w:hint="eastAsia"/>
          <w:sz w:val="32"/>
          <w:szCs w:val="32"/>
        </w:rPr>
        <w:t>要结合实际，制定暑期工作方案</w:t>
      </w:r>
      <w:r w:rsidR="00533962">
        <w:rPr>
          <w:rFonts w:ascii="仿宋_GB2312" w:eastAsia="仿宋_GB2312" w:hint="eastAsia"/>
          <w:sz w:val="32"/>
          <w:szCs w:val="32"/>
        </w:rPr>
        <w:t>（邮箱：s</w:t>
      </w:r>
      <w:r w:rsidR="00533962">
        <w:rPr>
          <w:rFonts w:ascii="仿宋_GB2312" w:eastAsia="仿宋_GB2312"/>
          <w:sz w:val="32"/>
          <w:szCs w:val="32"/>
        </w:rPr>
        <w:t>ypjzx_jx@163.com</w:t>
      </w:r>
      <w:r w:rsidR="00533962">
        <w:rPr>
          <w:rFonts w:ascii="仿宋_GB2312" w:eastAsia="仿宋_GB2312" w:hint="eastAsia"/>
          <w:sz w:val="32"/>
          <w:szCs w:val="32"/>
        </w:rPr>
        <w:t>）</w:t>
      </w:r>
      <w:r w:rsidRPr="003001C6">
        <w:rPr>
          <w:rFonts w:ascii="仿宋_GB2312" w:eastAsia="仿宋_GB2312" w:hint="eastAsia"/>
          <w:sz w:val="32"/>
          <w:szCs w:val="32"/>
        </w:rPr>
        <w:t>。严格执行“双减”规定，严控暑假书面作业总量，引导教师针对学生学习情况开展线上答疑。鼓励有条件的学校开展暑期托管服务，坚持家长学生自愿参加，引导教师志愿参与服务。禁止利用暑期时间违规补课及超标教学等行为，对在职教师参与校外培训的要依法依规严肃查处。要统筹各类资源，组织开展社会实践活动。密切家校联系，开展家庭教育指导，共同为学生营造良好假期环境。</w:t>
      </w:r>
    </w:p>
    <w:p w:rsidR="007940C0" w:rsidRDefault="003001C6" w:rsidP="007940C0">
      <w:pPr>
        <w:widowControl/>
        <w:adjustRightInd w:val="0"/>
        <w:snapToGrid w:val="0"/>
        <w:spacing w:line="640" w:lineRule="exact"/>
        <w:ind w:firstLineChars="200" w:firstLine="640"/>
        <w:jc w:val="left"/>
        <w:rPr>
          <w:rFonts w:ascii="仿宋_GB2312" w:eastAsia="仿宋_GB2312"/>
          <w:sz w:val="32"/>
          <w:szCs w:val="32"/>
        </w:rPr>
      </w:pPr>
      <w:r w:rsidRPr="007940C0">
        <w:rPr>
          <w:rFonts w:ascii="黑体" w:eastAsia="黑体" w:hAnsi="黑体" w:hint="eastAsia"/>
          <w:sz w:val="32"/>
          <w:szCs w:val="32"/>
        </w:rPr>
        <w:t>三、完善机制，确保平稳顺利。</w:t>
      </w:r>
    </w:p>
    <w:p w:rsidR="003001C6" w:rsidRDefault="003001C6" w:rsidP="007940C0">
      <w:pPr>
        <w:widowControl/>
        <w:adjustRightInd w:val="0"/>
        <w:snapToGrid w:val="0"/>
        <w:spacing w:line="640" w:lineRule="exact"/>
        <w:ind w:firstLineChars="200" w:firstLine="640"/>
        <w:jc w:val="left"/>
        <w:rPr>
          <w:rFonts w:ascii="仿宋_GB2312" w:eastAsia="仿宋_GB2312"/>
          <w:sz w:val="32"/>
          <w:szCs w:val="32"/>
        </w:rPr>
      </w:pPr>
      <w:r w:rsidRPr="003001C6">
        <w:rPr>
          <w:rFonts w:ascii="仿宋_GB2312" w:eastAsia="仿宋_GB2312" w:hint="eastAsia"/>
          <w:sz w:val="32"/>
          <w:szCs w:val="32"/>
        </w:rPr>
        <w:t>要进一步健全暑期值班制度，做好暑假期间日常工作管理，针对疫情防控、学生安全等重点工作，要完善应急处置机制，确保重大</w:t>
      </w:r>
      <w:proofErr w:type="gramStart"/>
      <w:r w:rsidRPr="003001C6">
        <w:rPr>
          <w:rFonts w:ascii="仿宋_GB2312" w:eastAsia="仿宋_GB2312" w:hint="eastAsia"/>
          <w:sz w:val="32"/>
          <w:szCs w:val="32"/>
        </w:rPr>
        <w:t>事件第</w:t>
      </w:r>
      <w:proofErr w:type="gramEnd"/>
      <w:r w:rsidRPr="003001C6">
        <w:rPr>
          <w:rFonts w:ascii="仿宋_GB2312" w:eastAsia="仿宋_GB2312" w:hint="eastAsia"/>
          <w:sz w:val="32"/>
          <w:szCs w:val="32"/>
        </w:rPr>
        <w:t>一时间得到响应，及时做好上报工作，并妥善处理相关事宜。</w:t>
      </w:r>
      <w:r w:rsidR="007940C0">
        <w:rPr>
          <w:rFonts w:ascii="仿宋_GB2312" w:eastAsia="仿宋_GB2312" w:hint="eastAsia"/>
          <w:sz w:val="32"/>
          <w:szCs w:val="32"/>
        </w:rPr>
        <w:t>各</w:t>
      </w:r>
      <w:r w:rsidRPr="003001C6">
        <w:rPr>
          <w:rFonts w:ascii="仿宋_GB2312" w:eastAsia="仿宋_GB2312" w:hint="eastAsia"/>
          <w:sz w:val="32"/>
          <w:szCs w:val="32"/>
        </w:rPr>
        <w:t>学校</w:t>
      </w:r>
      <w:r w:rsidR="007940C0">
        <w:rPr>
          <w:rFonts w:ascii="仿宋_GB2312" w:eastAsia="仿宋_GB2312" w:hint="eastAsia"/>
          <w:sz w:val="32"/>
          <w:szCs w:val="32"/>
        </w:rPr>
        <w:t>要</w:t>
      </w:r>
      <w:r w:rsidRPr="003001C6">
        <w:rPr>
          <w:rFonts w:ascii="仿宋_GB2312" w:eastAsia="仿宋_GB2312" w:hint="eastAsia"/>
          <w:sz w:val="32"/>
          <w:szCs w:val="32"/>
        </w:rPr>
        <w:t>利用暑期做好校园安全隐患排查、新学期教育教学安排等工作，确保秋季学期平稳有序开学。</w:t>
      </w:r>
    </w:p>
    <w:p w:rsidR="007940C0" w:rsidRPr="007940C0" w:rsidRDefault="007940C0" w:rsidP="00D74F56">
      <w:pPr>
        <w:widowControl/>
        <w:adjustRightInd w:val="0"/>
        <w:snapToGrid w:val="0"/>
        <w:spacing w:line="640" w:lineRule="exact"/>
        <w:ind w:left="1600" w:hangingChars="500" w:hanging="1600"/>
        <w:jc w:val="left"/>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附件：</w:t>
      </w:r>
      <w:r w:rsidR="00D74F56" w:rsidRPr="00D74F56">
        <w:rPr>
          <w:rFonts w:ascii="仿宋_GB2312" w:eastAsia="仿宋_GB2312" w:hint="eastAsia"/>
          <w:sz w:val="32"/>
          <w:szCs w:val="32"/>
        </w:rPr>
        <w:t>教育部办公厅关于做好</w:t>
      </w:r>
      <w:r w:rsidR="00D74F56" w:rsidRPr="00D74F56">
        <w:rPr>
          <w:rFonts w:ascii="仿宋_GB2312" w:eastAsia="仿宋_GB2312"/>
          <w:sz w:val="32"/>
          <w:szCs w:val="32"/>
        </w:rPr>
        <w:t>2022年中小学暑期有关工作的通知</w:t>
      </w:r>
    </w:p>
    <w:p w:rsidR="000F4012" w:rsidRDefault="003359B2" w:rsidP="00AE00E0">
      <w:pPr>
        <w:widowControl/>
        <w:adjustRightInd w:val="0"/>
        <w:snapToGrid w:val="0"/>
        <w:spacing w:line="640" w:lineRule="exact"/>
        <w:ind w:firstLineChars="1300" w:firstLine="4160"/>
        <w:jc w:val="left"/>
        <w:rPr>
          <w:rFonts w:ascii="仿宋_GB2312" w:eastAsia="仿宋_GB2312"/>
          <w:sz w:val="32"/>
          <w:szCs w:val="32"/>
        </w:rPr>
      </w:pPr>
      <w:r>
        <w:rPr>
          <w:rFonts w:ascii="仿宋_GB2312" w:eastAsia="仿宋_GB2312" w:hint="eastAsia"/>
          <w:sz w:val="32"/>
          <w:szCs w:val="32"/>
        </w:rPr>
        <w:lastRenderedPageBreak/>
        <w:t>二〇二</w:t>
      </w:r>
      <w:r w:rsidR="00D74F56">
        <w:rPr>
          <w:rFonts w:ascii="仿宋_GB2312" w:eastAsia="仿宋_GB2312" w:hint="eastAsia"/>
          <w:sz w:val="32"/>
          <w:szCs w:val="32"/>
        </w:rPr>
        <w:t>二</w:t>
      </w:r>
      <w:r w:rsidR="00E034B9" w:rsidRPr="00E034B9">
        <w:rPr>
          <w:rFonts w:ascii="仿宋_GB2312" w:eastAsia="仿宋_GB2312"/>
          <w:sz w:val="32"/>
          <w:szCs w:val="32"/>
        </w:rPr>
        <w:t>年</w:t>
      </w:r>
      <w:r w:rsidR="00D74F56">
        <w:rPr>
          <w:rFonts w:ascii="仿宋_GB2312" w:eastAsia="仿宋_GB2312" w:hint="eastAsia"/>
          <w:sz w:val="32"/>
          <w:szCs w:val="32"/>
        </w:rPr>
        <w:t>七</w:t>
      </w:r>
      <w:r w:rsidR="006C0CF2">
        <w:rPr>
          <w:rFonts w:ascii="仿宋_GB2312" w:eastAsia="仿宋_GB2312" w:hint="eastAsia"/>
          <w:sz w:val="32"/>
          <w:szCs w:val="32"/>
        </w:rPr>
        <w:t>月</w:t>
      </w:r>
      <w:r w:rsidR="00AE00E0">
        <w:rPr>
          <w:rFonts w:ascii="仿宋_GB2312" w:eastAsia="仿宋_GB2312" w:hint="eastAsia"/>
          <w:sz w:val="32"/>
          <w:szCs w:val="32"/>
        </w:rPr>
        <w:t>三</w:t>
      </w:r>
      <w:r>
        <w:rPr>
          <w:rFonts w:ascii="仿宋_GB2312" w:eastAsia="仿宋_GB2312" w:hint="eastAsia"/>
          <w:sz w:val="32"/>
          <w:szCs w:val="32"/>
        </w:rPr>
        <w:t>日</w:t>
      </w:r>
    </w:p>
    <w:p w:rsidR="00D74F56" w:rsidRPr="003B1158" w:rsidRDefault="00D74F56" w:rsidP="00D74F56">
      <w:pPr>
        <w:widowControl/>
        <w:adjustRightInd w:val="0"/>
        <w:snapToGrid w:val="0"/>
        <w:spacing w:line="560" w:lineRule="exact"/>
        <w:jc w:val="left"/>
        <w:rPr>
          <w:rFonts w:ascii="仿宋_GB2312" w:eastAsia="仿宋_GB2312"/>
          <w:sz w:val="32"/>
          <w:szCs w:val="32"/>
        </w:rPr>
      </w:pPr>
      <w:r w:rsidRPr="003B1158">
        <w:rPr>
          <w:rFonts w:ascii="仿宋_GB2312" w:eastAsia="仿宋_GB2312" w:hint="eastAsia"/>
          <w:sz w:val="32"/>
          <w:szCs w:val="32"/>
        </w:rPr>
        <w:t>附件</w:t>
      </w:r>
    </w:p>
    <w:p w:rsidR="005872F8" w:rsidRPr="005872F8" w:rsidRDefault="00D74F56" w:rsidP="005872F8">
      <w:pPr>
        <w:widowControl/>
        <w:adjustRightInd w:val="0"/>
        <w:snapToGrid w:val="0"/>
        <w:spacing w:line="560" w:lineRule="exact"/>
        <w:jc w:val="center"/>
        <w:rPr>
          <w:rFonts w:ascii="方正小标宋简体" w:eastAsia="方正小标宋简体"/>
          <w:sz w:val="32"/>
          <w:szCs w:val="32"/>
        </w:rPr>
      </w:pPr>
      <w:r w:rsidRPr="005872F8">
        <w:rPr>
          <w:rFonts w:ascii="方正小标宋简体" w:eastAsia="方正小标宋简体" w:hint="eastAsia"/>
          <w:sz w:val="32"/>
          <w:szCs w:val="32"/>
        </w:rPr>
        <w:t>教育部办公厅</w:t>
      </w:r>
    </w:p>
    <w:p w:rsidR="00D74F56" w:rsidRPr="00D74F56" w:rsidRDefault="00D74F56" w:rsidP="005872F8">
      <w:pPr>
        <w:widowControl/>
        <w:adjustRightInd w:val="0"/>
        <w:snapToGrid w:val="0"/>
        <w:spacing w:line="560" w:lineRule="exact"/>
        <w:jc w:val="center"/>
        <w:rPr>
          <w:rFonts w:ascii="方正小标宋简体" w:eastAsia="方正小标宋简体"/>
          <w:sz w:val="32"/>
          <w:szCs w:val="32"/>
        </w:rPr>
      </w:pPr>
      <w:r w:rsidRPr="005872F8">
        <w:rPr>
          <w:rFonts w:ascii="方正小标宋简体" w:eastAsia="方正小标宋简体" w:hint="eastAsia"/>
          <w:sz w:val="32"/>
          <w:szCs w:val="32"/>
        </w:rPr>
        <w:t>关于做好2022年中小学暑期有关工作的通知</w:t>
      </w:r>
    </w:p>
    <w:p w:rsidR="00D74F56" w:rsidRPr="00D74F56" w:rsidRDefault="00D74F56" w:rsidP="003B1158">
      <w:pPr>
        <w:widowControl/>
        <w:adjustRightInd w:val="0"/>
        <w:snapToGrid w:val="0"/>
        <w:spacing w:line="560" w:lineRule="exact"/>
        <w:jc w:val="center"/>
        <w:rPr>
          <w:rFonts w:ascii="仿宋_GB2312" w:eastAsia="仿宋_GB2312"/>
          <w:sz w:val="32"/>
          <w:szCs w:val="32"/>
        </w:rPr>
      </w:pPr>
      <w:r w:rsidRPr="00D74F56">
        <w:rPr>
          <w:rFonts w:ascii="仿宋_GB2312" w:eastAsia="仿宋_GB2312"/>
          <w:sz w:val="32"/>
          <w:szCs w:val="32"/>
        </w:rPr>
        <w:t>(教</w:t>
      </w:r>
      <w:proofErr w:type="gramStart"/>
      <w:r w:rsidRPr="00D74F56">
        <w:rPr>
          <w:rFonts w:ascii="仿宋_GB2312" w:eastAsia="仿宋_GB2312"/>
          <w:sz w:val="32"/>
          <w:szCs w:val="32"/>
        </w:rPr>
        <w:t>基厅函</w:t>
      </w:r>
      <w:proofErr w:type="gramEnd"/>
      <w:r w:rsidRPr="00D74F56">
        <w:rPr>
          <w:rFonts w:ascii="仿宋_GB2312" w:eastAsia="仿宋_GB2312"/>
          <w:sz w:val="32"/>
          <w:szCs w:val="32"/>
        </w:rPr>
        <w:t>[2022]16号）</w:t>
      </w:r>
    </w:p>
    <w:p w:rsidR="00D74F56" w:rsidRPr="00D74F56" w:rsidRDefault="00D74F56" w:rsidP="00D74F56">
      <w:pPr>
        <w:widowControl/>
        <w:adjustRightInd w:val="0"/>
        <w:snapToGrid w:val="0"/>
        <w:spacing w:line="560" w:lineRule="exact"/>
        <w:jc w:val="left"/>
        <w:rPr>
          <w:rFonts w:ascii="仿宋_GB2312" w:eastAsia="仿宋_GB2312"/>
          <w:sz w:val="32"/>
          <w:szCs w:val="32"/>
        </w:rPr>
      </w:pPr>
      <w:r w:rsidRPr="00D74F56">
        <w:rPr>
          <w:rFonts w:ascii="仿宋_GB2312" w:eastAsia="仿宋_GB2312" w:hint="eastAsia"/>
          <w:sz w:val="32"/>
          <w:szCs w:val="32"/>
        </w:rPr>
        <w:t>各省、自治区、直辖市教育厅（教委）</w:t>
      </w:r>
      <w:r w:rsidRPr="00D74F56">
        <w:rPr>
          <w:rFonts w:ascii="仿宋_GB2312" w:eastAsia="仿宋_GB2312"/>
          <w:sz w:val="32"/>
          <w:szCs w:val="32"/>
        </w:rPr>
        <w:t>,新疆生产建设兵团教育局：暑假即将来临，为使广大中小学生度过一个平安、健康、快乐、有意义的暑假，现就做好2022年中小学暑期有关工作通知如下。</w:t>
      </w:r>
    </w:p>
    <w:p w:rsidR="00D74F56" w:rsidRPr="00D74F56" w:rsidRDefault="00D74F56" w:rsidP="003B1158">
      <w:pPr>
        <w:widowControl/>
        <w:adjustRightInd w:val="0"/>
        <w:snapToGrid w:val="0"/>
        <w:spacing w:line="560" w:lineRule="exact"/>
        <w:ind w:firstLineChars="200" w:firstLine="640"/>
        <w:jc w:val="left"/>
        <w:rPr>
          <w:rFonts w:ascii="仿宋_GB2312" w:eastAsia="仿宋_GB2312"/>
          <w:sz w:val="32"/>
          <w:szCs w:val="32"/>
        </w:rPr>
      </w:pPr>
      <w:r w:rsidRPr="003B1158">
        <w:rPr>
          <w:rFonts w:ascii="黑体" w:eastAsia="黑体" w:hAnsi="黑体" w:hint="eastAsia"/>
          <w:sz w:val="32"/>
          <w:szCs w:val="32"/>
        </w:rPr>
        <w:t>一、切实加强学生安全工作。</w:t>
      </w:r>
      <w:r w:rsidRPr="00D74F56">
        <w:rPr>
          <w:rFonts w:ascii="仿宋_GB2312" w:eastAsia="仿宋_GB2312" w:hint="eastAsia"/>
          <w:sz w:val="32"/>
          <w:szCs w:val="32"/>
        </w:rPr>
        <w:t>各地教育行政部门要结合本地实际，认真落实汛期安全提示有关要求，指导学校在放暑假前专门安排安全教育活动，以预防溺水、交通事故、自然灾害、火灾、食物中毒和网络沉迷等为重点，采取多种方式全面加强对学生的安全教育，提醒学生暑期外出时注意自身安全，严防各类安全事件发生。要通过家访、召开家长会、</w:t>
      </w:r>
      <w:proofErr w:type="gramStart"/>
      <w:r w:rsidRPr="00D74F56">
        <w:rPr>
          <w:rFonts w:ascii="仿宋_GB2312" w:eastAsia="仿宋_GB2312" w:hint="eastAsia"/>
          <w:sz w:val="32"/>
          <w:szCs w:val="32"/>
        </w:rPr>
        <w:t>致家长</w:t>
      </w:r>
      <w:proofErr w:type="gramEnd"/>
      <w:r w:rsidRPr="00D74F56">
        <w:rPr>
          <w:rFonts w:ascii="仿宋_GB2312" w:eastAsia="仿宋_GB2312" w:hint="eastAsia"/>
          <w:sz w:val="32"/>
          <w:szCs w:val="32"/>
        </w:rPr>
        <w:t>的一封信和发布安全提示、发送公益短信等方式，督促家长履行监护责任，加强对子女的教育监护，及时了解子女外出活动情况，确保暑期学生人身安全。</w:t>
      </w:r>
    </w:p>
    <w:p w:rsidR="00D74F56" w:rsidRPr="00D74F56" w:rsidRDefault="00D74F56" w:rsidP="003B1158">
      <w:pPr>
        <w:widowControl/>
        <w:adjustRightInd w:val="0"/>
        <w:snapToGrid w:val="0"/>
        <w:spacing w:line="560" w:lineRule="exact"/>
        <w:ind w:firstLineChars="200" w:firstLine="640"/>
        <w:jc w:val="left"/>
        <w:rPr>
          <w:rFonts w:ascii="仿宋_GB2312" w:eastAsia="仿宋_GB2312"/>
          <w:sz w:val="32"/>
          <w:szCs w:val="32"/>
        </w:rPr>
      </w:pPr>
      <w:r w:rsidRPr="003B1158">
        <w:rPr>
          <w:rFonts w:ascii="黑体" w:eastAsia="黑体" w:hAnsi="黑体" w:hint="eastAsia"/>
          <w:sz w:val="32"/>
          <w:szCs w:val="32"/>
        </w:rPr>
        <w:t>二、认真做好疫情防控工作。</w:t>
      </w:r>
      <w:r w:rsidRPr="00D74F56">
        <w:rPr>
          <w:rFonts w:ascii="仿宋_GB2312" w:eastAsia="仿宋_GB2312" w:hint="eastAsia"/>
          <w:sz w:val="32"/>
          <w:szCs w:val="32"/>
        </w:rPr>
        <w:t>各地教育行政部门和学校要指导学生在暑期自觉遵守本地新冠肺炎疫情防控要求，认真落实各项防控措施，和家人一起自觉开展健康监测；出现发热、呕吐、腹泻、咳嗽、皮疹等疑似症状，第一时间向学校和社区报告，并及时到医院就诊。要引导学生减少不必要的社交活动，外出时做好个人防护，在公共场所保持安全社</w:t>
      </w:r>
      <w:r w:rsidRPr="00D74F56">
        <w:rPr>
          <w:rFonts w:ascii="仿宋_GB2312" w:eastAsia="仿宋_GB2312" w:hint="eastAsia"/>
          <w:sz w:val="32"/>
          <w:szCs w:val="32"/>
        </w:rPr>
        <w:lastRenderedPageBreak/>
        <w:t>交距离；自觉养成佩戴口罩、勤洗手、常通风、少聚集、“一米线”等基本卫生习惯，确保自身健康安全。</w:t>
      </w:r>
    </w:p>
    <w:p w:rsidR="00D74F56" w:rsidRPr="00D74F56" w:rsidRDefault="00D74F56" w:rsidP="003B1158">
      <w:pPr>
        <w:widowControl/>
        <w:adjustRightInd w:val="0"/>
        <w:snapToGrid w:val="0"/>
        <w:spacing w:line="560" w:lineRule="exact"/>
        <w:ind w:firstLineChars="200" w:firstLine="640"/>
        <w:jc w:val="left"/>
        <w:rPr>
          <w:rFonts w:ascii="仿宋_GB2312" w:eastAsia="仿宋_GB2312"/>
          <w:sz w:val="32"/>
          <w:szCs w:val="32"/>
        </w:rPr>
      </w:pPr>
      <w:r w:rsidRPr="003B1158">
        <w:rPr>
          <w:rFonts w:ascii="黑体" w:eastAsia="黑体" w:hAnsi="黑体" w:hint="eastAsia"/>
          <w:sz w:val="32"/>
          <w:szCs w:val="32"/>
        </w:rPr>
        <w:t>三、充分利用暑期巩固学习成果。</w:t>
      </w:r>
      <w:r w:rsidRPr="00D74F56">
        <w:rPr>
          <w:rFonts w:ascii="仿宋_GB2312" w:eastAsia="仿宋_GB2312" w:hint="eastAsia"/>
          <w:sz w:val="32"/>
          <w:szCs w:val="32"/>
        </w:rPr>
        <w:t>各地教育行政部门要指导学校科学安排学生暑期学习生活，特别是春季学期开展线上教学的地方和学校，在放假前要对学生学习情况进行摸底和诊断，精准分析学情，科学合理布置暑假书面作业，严格控制暑假书面作业总量，鼓励布置探究性和实践性作业。学校要指导学生制订学习巩固计划，并充分利用国家中小学智慧教育平台和地方平台优质课程资源，做好复习和巩固，把知识学扎实。要引导教师针对学生学习情况开展线上答疑，做好指导帮扶工作。</w:t>
      </w:r>
    </w:p>
    <w:p w:rsidR="00D74F56" w:rsidRPr="00D74F56" w:rsidRDefault="00D74F56" w:rsidP="003B1158">
      <w:pPr>
        <w:widowControl/>
        <w:adjustRightInd w:val="0"/>
        <w:snapToGrid w:val="0"/>
        <w:spacing w:line="560" w:lineRule="exact"/>
        <w:ind w:firstLineChars="200" w:firstLine="640"/>
        <w:jc w:val="left"/>
        <w:rPr>
          <w:rFonts w:ascii="仿宋_GB2312" w:eastAsia="仿宋_GB2312"/>
          <w:sz w:val="32"/>
          <w:szCs w:val="32"/>
        </w:rPr>
      </w:pPr>
      <w:r w:rsidRPr="003B1158">
        <w:rPr>
          <w:rFonts w:ascii="黑体" w:eastAsia="黑体" w:hAnsi="黑体" w:hint="eastAsia"/>
          <w:sz w:val="32"/>
          <w:szCs w:val="32"/>
        </w:rPr>
        <w:t>四、积极开展暑期托管服务。</w:t>
      </w:r>
      <w:r w:rsidRPr="00D74F56">
        <w:rPr>
          <w:rFonts w:ascii="仿宋_GB2312" w:eastAsia="仿宋_GB2312" w:hint="eastAsia"/>
          <w:sz w:val="32"/>
          <w:szCs w:val="32"/>
        </w:rPr>
        <w:t>各地教育行政部门要继续支持有条件的学校积极开展暑期托管服务，引导教师志愿参与服务，并坚持家长学生自愿选择参加。要注重丰富暑期托管服务内容，有效开放教室、图书馆、运动场馆等资源设施，组织开展科技、文体、阅读、实践等多种特色活动。要积极会同共青团、妇联、工会、社区等组织，吸纳大学生志愿者、社会专业人士等，拓宽暑期托管服务渠道。要坚持公益普惠原则，参照课后服务相关政策，完善暑期托管服务经费保障机制。</w:t>
      </w:r>
    </w:p>
    <w:p w:rsidR="00D74F56" w:rsidRPr="00D74F56" w:rsidRDefault="00D74F56" w:rsidP="003B1158">
      <w:pPr>
        <w:widowControl/>
        <w:adjustRightInd w:val="0"/>
        <w:snapToGrid w:val="0"/>
        <w:spacing w:line="560" w:lineRule="exact"/>
        <w:ind w:firstLineChars="200" w:firstLine="640"/>
        <w:jc w:val="left"/>
        <w:rPr>
          <w:rFonts w:ascii="仿宋_GB2312" w:eastAsia="仿宋_GB2312"/>
          <w:sz w:val="32"/>
          <w:szCs w:val="32"/>
        </w:rPr>
      </w:pPr>
      <w:r w:rsidRPr="003B1158">
        <w:rPr>
          <w:rFonts w:ascii="黑体" w:eastAsia="黑体" w:hAnsi="黑体" w:hint="eastAsia"/>
          <w:sz w:val="32"/>
          <w:szCs w:val="32"/>
        </w:rPr>
        <w:t>五、统筹资源开展社会实践。</w:t>
      </w:r>
      <w:r w:rsidRPr="00D74F56">
        <w:rPr>
          <w:rFonts w:ascii="仿宋_GB2312" w:eastAsia="仿宋_GB2312" w:hint="eastAsia"/>
          <w:sz w:val="32"/>
          <w:szCs w:val="32"/>
        </w:rPr>
        <w:t>各地教育行政部门要会同有关部门，加强统筹协调，充分利用博物馆、文化馆、纪念馆、科技馆、体育场（馆）、青少年活动中心和妇女儿童活动中心等公共文化设施，在暑期面向中小学生组织丰富多样</w:t>
      </w:r>
      <w:r w:rsidRPr="00D74F56">
        <w:rPr>
          <w:rFonts w:ascii="仿宋_GB2312" w:eastAsia="仿宋_GB2312" w:hint="eastAsia"/>
          <w:sz w:val="32"/>
          <w:szCs w:val="32"/>
        </w:rPr>
        <w:lastRenderedPageBreak/>
        <w:t>的社会实践活动，拓展兴趣爱好，提升综合素质，促进学生全面发展、健康成长。要鼓励和倡导各类公共文化设施向中小学生免费或优惠开放，并通过设立绿色通道、线上预约、开放日等方式为学生参观学习与实践提供便利。</w:t>
      </w:r>
    </w:p>
    <w:p w:rsidR="00D74F56" w:rsidRPr="00D74F56" w:rsidRDefault="00D74F56" w:rsidP="003B1158">
      <w:pPr>
        <w:widowControl/>
        <w:adjustRightInd w:val="0"/>
        <w:snapToGrid w:val="0"/>
        <w:spacing w:line="560" w:lineRule="exact"/>
        <w:ind w:firstLineChars="200" w:firstLine="640"/>
        <w:jc w:val="left"/>
        <w:rPr>
          <w:rFonts w:ascii="仿宋_GB2312" w:eastAsia="仿宋_GB2312"/>
          <w:sz w:val="32"/>
          <w:szCs w:val="32"/>
        </w:rPr>
      </w:pPr>
      <w:r w:rsidRPr="003B1158">
        <w:rPr>
          <w:rFonts w:ascii="黑体" w:eastAsia="黑体" w:hAnsi="黑体" w:hint="eastAsia"/>
          <w:sz w:val="32"/>
          <w:szCs w:val="32"/>
        </w:rPr>
        <w:t>六、积极开展家庭教育指导。</w:t>
      </w:r>
      <w:r w:rsidRPr="00D74F56">
        <w:rPr>
          <w:rFonts w:ascii="仿宋_GB2312" w:eastAsia="仿宋_GB2312" w:hint="eastAsia"/>
          <w:sz w:val="32"/>
          <w:szCs w:val="32"/>
        </w:rPr>
        <w:t>各地教育行政部门要指导学校通过多种方式密切家校联系，帮助家长树立科学育儿理念，合理安排子女暑期生活，防止增加过重学业负担；引导学生坚持规律作息、加强身体锻炼，主动分担家务劳动。要指导家长教育子女合理使用手机、电脑、平板等电子产品，防止孩子沉迷网络游戏，自觉抵制网络不良信息。要引导家长高度重视因疫情长时间居家学习生活对子女带来的负面影响，加强亲子陪伴交流，积极构建亲密和谐的亲子关系；密切关注子女心理健康，及时察觉负面情绪和心理问题，加强与学校沟通联系，共同做好心理疏导，帮助学生调节情绪，保持积极乐观向上的精神状态。</w:t>
      </w:r>
    </w:p>
    <w:p w:rsidR="00D74F56" w:rsidRPr="00D74F56" w:rsidRDefault="00D74F56" w:rsidP="003B1158">
      <w:pPr>
        <w:widowControl/>
        <w:adjustRightInd w:val="0"/>
        <w:snapToGrid w:val="0"/>
        <w:spacing w:line="560" w:lineRule="exact"/>
        <w:ind w:firstLineChars="200" w:firstLine="640"/>
        <w:jc w:val="left"/>
        <w:rPr>
          <w:rFonts w:ascii="仿宋_GB2312" w:eastAsia="仿宋_GB2312"/>
          <w:sz w:val="32"/>
          <w:szCs w:val="32"/>
        </w:rPr>
      </w:pPr>
      <w:r w:rsidRPr="00D74F56">
        <w:rPr>
          <w:rFonts w:ascii="仿宋_GB2312" w:eastAsia="仿宋_GB2312" w:hint="eastAsia"/>
          <w:sz w:val="32"/>
          <w:szCs w:val="32"/>
        </w:rPr>
        <w:t>七、积极筹划秋季学期开学工作。各地教育行政部门要指导学校利用暑期做好安全隐患排查、新学期开学教育和教育教学安排等工作，确保秋季学期平稳有序开学。省级教育行政部门要根据属地疫情防控统一安排，充分听取学生、家长和教师意见，认真</w:t>
      </w:r>
      <w:proofErr w:type="gramStart"/>
      <w:r w:rsidRPr="00D74F56">
        <w:rPr>
          <w:rFonts w:ascii="仿宋_GB2312" w:eastAsia="仿宋_GB2312" w:hint="eastAsia"/>
          <w:sz w:val="32"/>
          <w:szCs w:val="32"/>
        </w:rPr>
        <w:t>研</w:t>
      </w:r>
      <w:proofErr w:type="gramEnd"/>
      <w:r w:rsidRPr="00D74F56">
        <w:rPr>
          <w:rFonts w:ascii="仿宋_GB2312" w:eastAsia="仿宋_GB2312" w:hint="eastAsia"/>
          <w:sz w:val="32"/>
          <w:szCs w:val="32"/>
        </w:rPr>
        <w:t>判，统筹考虑，合理确定秋季学期开学时间，严禁个别地区、个别学校利用暑期组织集体补课、讲授新课或提前开学。</w:t>
      </w:r>
    </w:p>
    <w:p w:rsidR="00D74F56" w:rsidRPr="00D74F56" w:rsidRDefault="00F95A07" w:rsidP="003B1158">
      <w:pPr>
        <w:widowControl/>
        <w:adjustRightInd w:val="0"/>
        <w:snapToGrid w:val="0"/>
        <w:spacing w:line="560" w:lineRule="exact"/>
        <w:jc w:val="center"/>
        <w:rPr>
          <w:rFonts w:ascii="仿宋_GB2312" w:eastAsia="仿宋_GB2312"/>
          <w:sz w:val="32"/>
          <w:szCs w:val="32"/>
        </w:rPr>
      </w:pPr>
      <w:r>
        <w:rPr>
          <w:rFonts w:ascii="仿宋_GB2312" w:eastAsia="仿宋_GB2312" w:hint="eastAsia"/>
          <w:sz w:val="32"/>
          <w:szCs w:val="32"/>
        </w:rPr>
        <w:t xml:space="preserve"> </w:t>
      </w:r>
      <w:r>
        <w:rPr>
          <w:rFonts w:ascii="仿宋_GB2312" w:eastAsia="仿宋_GB2312"/>
          <w:sz w:val="32"/>
          <w:szCs w:val="32"/>
        </w:rPr>
        <w:t xml:space="preserve">   </w:t>
      </w:r>
      <w:r w:rsidR="00D74F56" w:rsidRPr="00D74F56">
        <w:rPr>
          <w:rFonts w:ascii="仿宋_GB2312" w:eastAsia="仿宋_GB2312" w:hint="eastAsia"/>
          <w:sz w:val="32"/>
          <w:szCs w:val="32"/>
        </w:rPr>
        <w:t>教育部办公厅</w:t>
      </w:r>
    </w:p>
    <w:p w:rsidR="00B72F6F" w:rsidRDefault="00F95A07" w:rsidP="003B1158">
      <w:pPr>
        <w:widowControl/>
        <w:adjustRightInd w:val="0"/>
        <w:snapToGrid w:val="0"/>
        <w:spacing w:line="560" w:lineRule="exact"/>
        <w:jc w:val="center"/>
        <w:rPr>
          <w:rFonts w:ascii="仿宋_GB2312" w:eastAsia="仿宋_GB2312"/>
          <w:sz w:val="32"/>
          <w:szCs w:val="32"/>
        </w:rPr>
      </w:pPr>
      <w:r>
        <w:rPr>
          <w:rFonts w:ascii="仿宋_GB2312" w:eastAsia="仿宋_GB2312"/>
          <w:sz w:val="32"/>
          <w:szCs w:val="32"/>
        </w:rPr>
        <w:t xml:space="preserve">    </w:t>
      </w:r>
      <w:r w:rsidR="00D74F56" w:rsidRPr="00D74F56">
        <w:rPr>
          <w:rFonts w:ascii="仿宋_GB2312" w:eastAsia="仿宋_GB2312"/>
          <w:sz w:val="32"/>
          <w:szCs w:val="32"/>
        </w:rPr>
        <w:t>2022年6月17日</w:t>
      </w:r>
    </w:p>
    <w:sectPr w:rsidR="00B72F6F" w:rsidSect="000F401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0854" w:rsidRDefault="00770854" w:rsidP="003544A7">
      <w:r>
        <w:separator/>
      </w:r>
    </w:p>
  </w:endnote>
  <w:endnote w:type="continuationSeparator" w:id="0">
    <w:p w:rsidR="00770854" w:rsidRDefault="00770854" w:rsidP="003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方正小标宋简体">
    <w:altName w:val="Arial Unicode MS"/>
    <w:panose1 w:val="02010601030101010101"/>
    <w:charset w:val="86"/>
    <w:family w:val="script"/>
    <w:pitch w:val="fixed"/>
    <w:sig w:usb0="00000001" w:usb1="080E0000" w:usb2="00000010" w:usb3="00000000" w:csb0="00040000" w:csb1="00000000"/>
  </w:font>
  <w:font w:name="Times">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auto"/>
    <w:pitch w:val="variable"/>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0854" w:rsidRDefault="00770854" w:rsidP="003544A7">
      <w:r>
        <w:separator/>
      </w:r>
    </w:p>
  </w:footnote>
  <w:footnote w:type="continuationSeparator" w:id="0">
    <w:p w:rsidR="00770854" w:rsidRDefault="00770854" w:rsidP="00354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2B3A76"/>
    <w:multiLevelType w:val="singleLevel"/>
    <w:tmpl w:val="00000000"/>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5EB9"/>
    <w:rsid w:val="0000236F"/>
    <w:rsid w:val="00007A6E"/>
    <w:rsid w:val="00016199"/>
    <w:rsid w:val="00032AB0"/>
    <w:rsid w:val="00033DCD"/>
    <w:rsid w:val="000368C7"/>
    <w:rsid w:val="00043025"/>
    <w:rsid w:val="000614B6"/>
    <w:rsid w:val="000624C5"/>
    <w:rsid w:val="00063FF0"/>
    <w:rsid w:val="00085EE1"/>
    <w:rsid w:val="00097140"/>
    <w:rsid w:val="000B1C51"/>
    <w:rsid w:val="000C53D7"/>
    <w:rsid w:val="000D5B03"/>
    <w:rsid w:val="000F4012"/>
    <w:rsid w:val="00101332"/>
    <w:rsid w:val="001026C0"/>
    <w:rsid w:val="00107F7C"/>
    <w:rsid w:val="001237B8"/>
    <w:rsid w:val="00124A21"/>
    <w:rsid w:val="001279B6"/>
    <w:rsid w:val="00133DFA"/>
    <w:rsid w:val="001362CE"/>
    <w:rsid w:val="00145383"/>
    <w:rsid w:val="0014592C"/>
    <w:rsid w:val="001524D5"/>
    <w:rsid w:val="0016670A"/>
    <w:rsid w:val="001863C3"/>
    <w:rsid w:val="001923E9"/>
    <w:rsid w:val="001938EA"/>
    <w:rsid w:val="001A72F1"/>
    <w:rsid w:val="001B3885"/>
    <w:rsid w:val="001B727B"/>
    <w:rsid w:val="001D0512"/>
    <w:rsid w:val="001D321D"/>
    <w:rsid w:val="001E074C"/>
    <w:rsid w:val="001E67D1"/>
    <w:rsid w:val="001F5DA0"/>
    <w:rsid w:val="00201031"/>
    <w:rsid w:val="00201D0C"/>
    <w:rsid w:val="002055B1"/>
    <w:rsid w:val="00207FB9"/>
    <w:rsid w:val="00214C66"/>
    <w:rsid w:val="002238CF"/>
    <w:rsid w:val="00226473"/>
    <w:rsid w:val="0024347F"/>
    <w:rsid w:val="00262B94"/>
    <w:rsid w:val="00265CBF"/>
    <w:rsid w:val="00272285"/>
    <w:rsid w:val="00284C97"/>
    <w:rsid w:val="00296EE6"/>
    <w:rsid w:val="002B51D8"/>
    <w:rsid w:val="002D79EF"/>
    <w:rsid w:val="002E68CF"/>
    <w:rsid w:val="002F0F89"/>
    <w:rsid w:val="002F5DF1"/>
    <w:rsid w:val="003001C6"/>
    <w:rsid w:val="00301134"/>
    <w:rsid w:val="003019AE"/>
    <w:rsid w:val="00332766"/>
    <w:rsid w:val="003359B2"/>
    <w:rsid w:val="003544A7"/>
    <w:rsid w:val="00371AEA"/>
    <w:rsid w:val="00377712"/>
    <w:rsid w:val="003924C1"/>
    <w:rsid w:val="003B1158"/>
    <w:rsid w:val="003C3BE4"/>
    <w:rsid w:val="003D1C20"/>
    <w:rsid w:val="003D5A26"/>
    <w:rsid w:val="003E3DF9"/>
    <w:rsid w:val="003E5DAF"/>
    <w:rsid w:val="00406E84"/>
    <w:rsid w:val="0043175D"/>
    <w:rsid w:val="00453526"/>
    <w:rsid w:val="0045377F"/>
    <w:rsid w:val="0046480E"/>
    <w:rsid w:val="00464E86"/>
    <w:rsid w:val="00481DE6"/>
    <w:rsid w:val="004878E2"/>
    <w:rsid w:val="00492CD2"/>
    <w:rsid w:val="004A5C7F"/>
    <w:rsid w:val="004B63B1"/>
    <w:rsid w:val="004C0879"/>
    <w:rsid w:val="004C5A94"/>
    <w:rsid w:val="004C6F63"/>
    <w:rsid w:val="004D6242"/>
    <w:rsid w:val="004E0BDA"/>
    <w:rsid w:val="004E49A6"/>
    <w:rsid w:val="004F65E7"/>
    <w:rsid w:val="005017FB"/>
    <w:rsid w:val="00510168"/>
    <w:rsid w:val="005136D7"/>
    <w:rsid w:val="00520A7A"/>
    <w:rsid w:val="00527D4B"/>
    <w:rsid w:val="00531058"/>
    <w:rsid w:val="00533962"/>
    <w:rsid w:val="00536DC8"/>
    <w:rsid w:val="00541A35"/>
    <w:rsid w:val="00544F3B"/>
    <w:rsid w:val="00552982"/>
    <w:rsid w:val="00566C32"/>
    <w:rsid w:val="00581F34"/>
    <w:rsid w:val="0058510B"/>
    <w:rsid w:val="005872F8"/>
    <w:rsid w:val="00591053"/>
    <w:rsid w:val="00593298"/>
    <w:rsid w:val="00595D3A"/>
    <w:rsid w:val="005A1B30"/>
    <w:rsid w:val="005A71A5"/>
    <w:rsid w:val="005D12E8"/>
    <w:rsid w:val="005D6647"/>
    <w:rsid w:val="005E1CC4"/>
    <w:rsid w:val="005F67BA"/>
    <w:rsid w:val="00603C1F"/>
    <w:rsid w:val="006059FD"/>
    <w:rsid w:val="0061461B"/>
    <w:rsid w:val="00622F92"/>
    <w:rsid w:val="0062477E"/>
    <w:rsid w:val="00634E78"/>
    <w:rsid w:val="00636EC5"/>
    <w:rsid w:val="00656F6A"/>
    <w:rsid w:val="0066725F"/>
    <w:rsid w:val="006747FE"/>
    <w:rsid w:val="0068283D"/>
    <w:rsid w:val="00685D04"/>
    <w:rsid w:val="006A12F3"/>
    <w:rsid w:val="006C0CF2"/>
    <w:rsid w:val="006C15AB"/>
    <w:rsid w:val="006F13C1"/>
    <w:rsid w:val="007036A7"/>
    <w:rsid w:val="00704001"/>
    <w:rsid w:val="007058FB"/>
    <w:rsid w:val="0071226A"/>
    <w:rsid w:val="00736B7B"/>
    <w:rsid w:val="00743A52"/>
    <w:rsid w:val="00762AC5"/>
    <w:rsid w:val="00762AF0"/>
    <w:rsid w:val="007648C7"/>
    <w:rsid w:val="00765022"/>
    <w:rsid w:val="00766BD9"/>
    <w:rsid w:val="00767534"/>
    <w:rsid w:val="00770854"/>
    <w:rsid w:val="00771E7B"/>
    <w:rsid w:val="007940C0"/>
    <w:rsid w:val="007A074F"/>
    <w:rsid w:val="007A30EE"/>
    <w:rsid w:val="007A57C8"/>
    <w:rsid w:val="007C17DD"/>
    <w:rsid w:val="007D3215"/>
    <w:rsid w:val="007D64BD"/>
    <w:rsid w:val="007D7711"/>
    <w:rsid w:val="007F7A29"/>
    <w:rsid w:val="0081175C"/>
    <w:rsid w:val="00814CCC"/>
    <w:rsid w:val="008158B5"/>
    <w:rsid w:val="00856A44"/>
    <w:rsid w:val="0085715B"/>
    <w:rsid w:val="008625AD"/>
    <w:rsid w:val="00877C9E"/>
    <w:rsid w:val="008925CD"/>
    <w:rsid w:val="008934F4"/>
    <w:rsid w:val="008B2673"/>
    <w:rsid w:val="008C5425"/>
    <w:rsid w:val="008D115C"/>
    <w:rsid w:val="008D5EB9"/>
    <w:rsid w:val="008E4148"/>
    <w:rsid w:val="00902D4B"/>
    <w:rsid w:val="00903AD6"/>
    <w:rsid w:val="00915F7E"/>
    <w:rsid w:val="009304B3"/>
    <w:rsid w:val="0094780F"/>
    <w:rsid w:val="0095455F"/>
    <w:rsid w:val="00956CA3"/>
    <w:rsid w:val="00961940"/>
    <w:rsid w:val="00965359"/>
    <w:rsid w:val="00974269"/>
    <w:rsid w:val="00984F32"/>
    <w:rsid w:val="00992792"/>
    <w:rsid w:val="009A3A66"/>
    <w:rsid w:val="009A6D48"/>
    <w:rsid w:val="009C33B5"/>
    <w:rsid w:val="009C7614"/>
    <w:rsid w:val="009E7186"/>
    <w:rsid w:val="009F3DB9"/>
    <w:rsid w:val="009F4FE1"/>
    <w:rsid w:val="00A02E96"/>
    <w:rsid w:val="00A10405"/>
    <w:rsid w:val="00A1670E"/>
    <w:rsid w:val="00A26CF4"/>
    <w:rsid w:val="00A33B8E"/>
    <w:rsid w:val="00A44367"/>
    <w:rsid w:val="00A4798C"/>
    <w:rsid w:val="00A53536"/>
    <w:rsid w:val="00A7255F"/>
    <w:rsid w:val="00A934C4"/>
    <w:rsid w:val="00A96F72"/>
    <w:rsid w:val="00A97040"/>
    <w:rsid w:val="00A97A2B"/>
    <w:rsid w:val="00AA019D"/>
    <w:rsid w:val="00AB3B81"/>
    <w:rsid w:val="00AC327C"/>
    <w:rsid w:val="00AC5FEC"/>
    <w:rsid w:val="00AC78E0"/>
    <w:rsid w:val="00AD561D"/>
    <w:rsid w:val="00AE00E0"/>
    <w:rsid w:val="00AE5A67"/>
    <w:rsid w:val="00AF4C2A"/>
    <w:rsid w:val="00B038CE"/>
    <w:rsid w:val="00B0696B"/>
    <w:rsid w:val="00B15108"/>
    <w:rsid w:val="00B24C70"/>
    <w:rsid w:val="00B35979"/>
    <w:rsid w:val="00B360E9"/>
    <w:rsid w:val="00B37EB0"/>
    <w:rsid w:val="00B46518"/>
    <w:rsid w:val="00B468B0"/>
    <w:rsid w:val="00B5122B"/>
    <w:rsid w:val="00B568F1"/>
    <w:rsid w:val="00B57B07"/>
    <w:rsid w:val="00B66BAB"/>
    <w:rsid w:val="00B72F6F"/>
    <w:rsid w:val="00B730A2"/>
    <w:rsid w:val="00B803DB"/>
    <w:rsid w:val="00B97316"/>
    <w:rsid w:val="00BB0E6A"/>
    <w:rsid w:val="00BB1F81"/>
    <w:rsid w:val="00BB2527"/>
    <w:rsid w:val="00BC1930"/>
    <w:rsid w:val="00BE6AF4"/>
    <w:rsid w:val="00BE7C5D"/>
    <w:rsid w:val="00C06579"/>
    <w:rsid w:val="00C1645F"/>
    <w:rsid w:val="00C30033"/>
    <w:rsid w:val="00C32AD3"/>
    <w:rsid w:val="00C33456"/>
    <w:rsid w:val="00C37758"/>
    <w:rsid w:val="00C37F23"/>
    <w:rsid w:val="00C44A82"/>
    <w:rsid w:val="00C52142"/>
    <w:rsid w:val="00C521C5"/>
    <w:rsid w:val="00C661F2"/>
    <w:rsid w:val="00C904F3"/>
    <w:rsid w:val="00C97A79"/>
    <w:rsid w:val="00CA241B"/>
    <w:rsid w:val="00CA42DF"/>
    <w:rsid w:val="00CB3A6A"/>
    <w:rsid w:val="00CB5B8F"/>
    <w:rsid w:val="00CC34DB"/>
    <w:rsid w:val="00CD1E63"/>
    <w:rsid w:val="00CE095A"/>
    <w:rsid w:val="00CE3D63"/>
    <w:rsid w:val="00CF512F"/>
    <w:rsid w:val="00CF7315"/>
    <w:rsid w:val="00D02275"/>
    <w:rsid w:val="00D12A98"/>
    <w:rsid w:val="00D12CA1"/>
    <w:rsid w:val="00D22672"/>
    <w:rsid w:val="00D331D7"/>
    <w:rsid w:val="00D45D8B"/>
    <w:rsid w:val="00D4787C"/>
    <w:rsid w:val="00D53D9F"/>
    <w:rsid w:val="00D60D7A"/>
    <w:rsid w:val="00D61A3B"/>
    <w:rsid w:val="00D62892"/>
    <w:rsid w:val="00D6666F"/>
    <w:rsid w:val="00D708FA"/>
    <w:rsid w:val="00D74F56"/>
    <w:rsid w:val="00D9346D"/>
    <w:rsid w:val="00DB5CA2"/>
    <w:rsid w:val="00E0181C"/>
    <w:rsid w:val="00E034B9"/>
    <w:rsid w:val="00E364DE"/>
    <w:rsid w:val="00E53E3B"/>
    <w:rsid w:val="00E55300"/>
    <w:rsid w:val="00E57DAF"/>
    <w:rsid w:val="00E61FB2"/>
    <w:rsid w:val="00E7110C"/>
    <w:rsid w:val="00EA2545"/>
    <w:rsid w:val="00EA7681"/>
    <w:rsid w:val="00EB16EB"/>
    <w:rsid w:val="00EB1835"/>
    <w:rsid w:val="00EC1594"/>
    <w:rsid w:val="00ED3DBB"/>
    <w:rsid w:val="00ED7DC4"/>
    <w:rsid w:val="00EE7648"/>
    <w:rsid w:val="00EF36D0"/>
    <w:rsid w:val="00EF5A56"/>
    <w:rsid w:val="00F12A9A"/>
    <w:rsid w:val="00F14045"/>
    <w:rsid w:val="00F1577B"/>
    <w:rsid w:val="00F2078B"/>
    <w:rsid w:val="00F32975"/>
    <w:rsid w:val="00F32A3D"/>
    <w:rsid w:val="00F43C62"/>
    <w:rsid w:val="00F46C93"/>
    <w:rsid w:val="00F50ECE"/>
    <w:rsid w:val="00F5248F"/>
    <w:rsid w:val="00F579C7"/>
    <w:rsid w:val="00F60209"/>
    <w:rsid w:val="00F65135"/>
    <w:rsid w:val="00F6772A"/>
    <w:rsid w:val="00F77ABB"/>
    <w:rsid w:val="00F95A07"/>
    <w:rsid w:val="00FA13A0"/>
    <w:rsid w:val="00FA6E98"/>
    <w:rsid w:val="00FB3169"/>
    <w:rsid w:val="00FC1B39"/>
    <w:rsid w:val="00FC37BC"/>
    <w:rsid w:val="00FD7FFC"/>
    <w:rsid w:val="00FE5896"/>
    <w:rsid w:val="00FE7B8E"/>
    <w:rsid w:val="00FF0F97"/>
    <w:rsid w:val="00FF64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5C0E66"/>
  <w15:docId w15:val="{8FE06BAE-5EAA-48B6-8682-EC54E4A4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2">
    <w:name w:val="heading 2"/>
    <w:basedOn w:val="a"/>
    <w:next w:val="a"/>
    <w:link w:val="20"/>
    <w:uiPriority w:val="9"/>
    <w:qFormat/>
    <w:rsid w:val="00CD1E63"/>
    <w:pPr>
      <w:keepLines/>
      <w:widowControl/>
      <w:adjustRightInd w:val="0"/>
      <w:snapToGrid w:val="0"/>
      <w:spacing w:line="600" w:lineRule="exact"/>
      <w:jc w:val="center"/>
      <w:outlineLvl w:val="1"/>
    </w:pPr>
    <w:rPr>
      <w:rFonts w:ascii="Cambria" w:eastAsia="宋体" w:hAnsi="Cambria" w:cs="宋体"/>
      <w:b/>
      <w:bCs/>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44A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44A7"/>
    <w:rPr>
      <w:sz w:val="18"/>
      <w:szCs w:val="18"/>
    </w:rPr>
  </w:style>
  <w:style w:type="paragraph" w:styleId="a5">
    <w:name w:val="footer"/>
    <w:basedOn w:val="a"/>
    <w:link w:val="a6"/>
    <w:uiPriority w:val="99"/>
    <w:unhideWhenUsed/>
    <w:rsid w:val="003544A7"/>
    <w:pPr>
      <w:tabs>
        <w:tab w:val="center" w:pos="4153"/>
        <w:tab w:val="right" w:pos="8306"/>
      </w:tabs>
      <w:snapToGrid w:val="0"/>
      <w:jc w:val="left"/>
    </w:pPr>
    <w:rPr>
      <w:sz w:val="18"/>
      <w:szCs w:val="18"/>
    </w:rPr>
  </w:style>
  <w:style w:type="character" w:customStyle="1" w:styleId="a6">
    <w:name w:val="页脚 字符"/>
    <w:basedOn w:val="a0"/>
    <w:link w:val="a5"/>
    <w:uiPriority w:val="99"/>
    <w:rsid w:val="003544A7"/>
    <w:rPr>
      <w:sz w:val="18"/>
      <w:szCs w:val="18"/>
    </w:rPr>
  </w:style>
  <w:style w:type="paragraph" w:styleId="a7">
    <w:name w:val="Balloon Text"/>
    <w:basedOn w:val="a"/>
    <w:link w:val="a8"/>
    <w:uiPriority w:val="99"/>
    <w:semiHidden/>
    <w:unhideWhenUsed/>
    <w:rsid w:val="003E3DF9"/>
    <w:rPr>
      <w:sz w:val="18"/>
      <w:szCs w:val="18"/>
    </w:rPr>
  </w:style>
  <w:style w:type="character" w:customStyle="1" w:styleId="a8">
    <w:name w:val="批注框文本 字符"/>
    <w:basedOn w:val="a0"/>
    <w:link w:val="a7"/>
    <w:uiPriority w:val="99"/>
    <w:semiHidden/>
    <w:rsid w:val="003E3DF9"/>
    <w:rPr>
      <w:sz w:val="18"/>
      <w:szCs w:val="18"/>
    </w:rPr>
  </w:style>
  <w:style w:type="paragraph" w:styleId="a9">
    <w:name w:val="Date"/>
    <w:basedOn w:val="a"/>
    <w:next w:val="a"/>
    <w:link w:val="aa"/>
    <w:uiPriority w:val="99"/>
    <w:semiHidden/>
    <w:unhideWhenUsed/>
    <w:rsid w:val="00CD1E63"/>
    <w:pPr>
      <w:ind w:leftChars="2500" w:left="100"/>
    </w:pPr>
  </w:style>
  <w:style w:type="character" w:customStyle="1" w:styleId="aa">
    <w:name w:val="日期 字符"/>
    <w:basedOn w:val="a0"/>
    <w:link w:val="a9"/>
    <w:uiPriority w:val="99"/>
    <w:semiHidden/>
    <w:rsid w:val="00CD1E63"/>
  </w:style>
  <w:style w:type="character" w:customStyle="1" w:styleId="20">
    <w:name w:val="标题 2 字符"/>
    <w:basedOn w:val="a0"/>
    <w:link w:val="2"/>
    <w:uiPriority w:val="9"/>
    <w:qFormat/>
    <w:rsid w:val="00CD1E63"/>
    <w:rPr>
      <w:rFonts w:ascii="Cambria" w:eastAsia="宋体" w:hAnsi="Cambria" w:cs="宋体"/>
      <w:b/>
      <w:bCs/>
      <w:kern w:val="0"/>
      <w:sz w:val="32"/>
      <w:szCs w:val="32"/>
    </w:rPr>
  </w:style>
  <w:style w:type="character" w:customStyle="1" w:styleId="Char">
    <w:name w:val="段 Char"/>
    <w:link w:val="ab"/>
    <w:qFormat/>
    <w:rsid w:val="00CD1E63"/>
    <w:rPr>
      <w:rFonts w:ascii="宋体" w:eastAsia="宋体" w:hAnsi="宋体"/>
    </w:rPr>
  </w:style>
  <w:style w:type="paragraph" w:customStyle="1" w:styleId="ab">
    <w:name w:val="段"/>
    <w:link w:val="Char"/>
    <w:qFormat/>
    <w:rsid w:val="00CD1E63"/>
    <w:pPr>
      <w:tabs>
        <w:tab w:val="center" w:pos="4201"/>
        <w:tab w:val="right" w:leader="dot" w:pos="9298"/>
      </w:tabs>
      <w:autoSpaceDE w:val="0"/>
      <w:autoSpaceDN w:val="0"/>
      <w:ind w:firstLineChars="200" w:firstLine="420"/>
      <w:jc w:val="both"/>
    </w:pPr>
    <w:rPr>
      <w:rFonts w:ascii="宋体" w:eastAsia="宋体" w:hAnsi="宋体"/>
    </w:rPr>
  </w:style>
  <w:style w:type="table" w:styleId="ac">
    <w:name w:val="Table Grid"/>
    <w:basedOn w:val="a1"/>
    <w:uiPriority w:val="59"/>
    <w:qFormat/>
    <w:rsid w:val="00CD1E63"/>
    <w:rPr>
      <w:rFonts w:ascii="Calibri" w:eastAsia="微软雅黑" w:hAnsi="Calibri" w:cs="宋体"/>
      <w:kern w:val="0"/>
      <w:sz w:val="22"/>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0">
    <w:name w:val="Char"/>
    <w:basedOn w:val="a"/>
    <w:rsid w:val="00B66BAB"/>
    <w:pPr>
      <w:widowControl/>
      <w:spacing w:after="160" w:line="240" w:lineRule="exact"/>
      <w:jc w:val="left"/>
    </w:pPr>
    <w:rPr>
      <w:rFonts w:ascii="Verdana" w:eastAsia="宋体" w:hAnsi="Verdana" w:cs="Times New Roman"/>
      <w:kern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7797">
      <w:bodyDiv w:val="1"/>
      <w:marLeft w:val="0"/>
      <w:marRight w:val="0"/>
      <w:marTop w:val="0"/>
      <w:marBottom w:val="0"/>
      <w:divBdr>
        <w:top w:val="none" w:sz="0" w:space="0" w:color="auto"/>
        <w:left w:val="none" w:sz="0" w:space="0" w:color="auto"/>
        <w:bottom w:val="none" w:sz="0" w:space="0" w:color="auto"/>
        <w:right w:val="none" w:sz="0" w:space="0" w:color="auto"/>
      </w:divBdr>
      <w:divsChild>
        <w:div w:id="436952565">
          <w:marLeft w:val="0"/>
          <w:marRight w:val="0"/>
          <w:marTop w:val="0"/>
          <w:marBottom w:val="0"/>
          <w:divBdr>
            <w:top w:val="none" w:sz="0" w:space="0" w:color="auto"/>
            <w:left w:val="none" w:sz="0" w:space="0" w:color="auto"/>
            <w:bottom w:val="none" w:sz="0" w:space="0" w:color="auto"/>
            <w:right w:val="none" w:sz="0" w:space="0" w:color="auto"/>
          </w:divBdr>
          <w:divsChild>
            <w:div w:id="42311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165423">
      <w:bodyDiv w:val="1"/>
      <w:marLeft w:val="0"/>
      <w:marRight w:val="0"/>
      <w:marTop w:val="0"/>
      <w:marBottom w:val="0"/>
      <w:divBdr>
        <w:top w:val="none" w:sz="0" w:space="0" w:color="auto"/>
        <w:left w:val="none" w:sz="0" w:space="0" w:color="auto"/>
        <w:bottom w:val="none" w:sz="0" w:space="0" w:color="auto"/>
        <w:right w:val="none" w:sz="0" w:space="0" w:color="auto"/>
      </w:divBdr>
    </w:div>
    <w:div w:id="1553346147">
      <w:bodyDiv w:val="1"/>
      <w:marLeft w:val="0"/>
      <w:marRight w:val="0"/>
      <w:marTop w:val="0"/>
      <w:marBottom w:val="0"/>
      <w:divBdr>
        <w:top w:val="none" w:sz="0" w:space="0" w:color="auto"/>
        <w:left w:val="none" w:sz="0" w:space="0" w:color="auto"/>
        <w:bottom w:val="none" w:sz="0" w:space="0" w:color="auto"/>
        <w:right w:val="none" w:sz="0" w:space="0" w:color="auto"/>
      </w:divBdr>
      <w:divsChild>
        <w:div w:id="1199857511">
          <w:marLeft w:val="0"/>
          <w:marRight w:val="0"/>
          <w:marTop w:val="0"/>
          <w:marBottom w:val="0"/>
          <w:divBdr>
            <w:top w:val="none" w:sz="0" w:space="0" w:color="auto"/>
            <w:left w:val="none" w:sz="0" w:space="0" w:color="auto"/>
            <w:bottom w:val="none" w:sz="0" w:space="0" w:color="auto"/>
            <w:right w:val="none" w:sz="0" w:space="0" w:color="auto"/>
          </w:divBdr>
          <w:divsChild>
            <w:div w:id="212048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729</TotalTime>
  <Pages>1</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mz dw</dc:creator>
  <cp:keywords/>
  <dc:description/>
  <cp:lastModifiedBy>yxl</cp:lastModifiedBy>
  <cp:revision>111</cp:revision>
  <cp:lastPrinted>2022-07-04T01:19:00Z</cp:lastPrinted>
  <dcterms:created xsi:type="dcterms:W3CDTF">2017-10-17T00:56:00Z</dcterms:created>
  <dcterms:modified xsi:type="dcterms:W3CDTF">2022-07-04T09:09:00Z</dcterms:modified>
</cp:coreProperties>
</file>