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p>
      <w:pPr>
        <w:jc w:val="center"/>
        <w:rPr>
          <w:rFonts w:ascii="方正小标宋简体" w:eastAsia="方正小标宋简体"/>
          <w:b/>
          <w:color w:val="FF0000"/>
          <w:spacing w:val="132"/>
          <w:sz w:val="140"/>
          <w:szCs w:val="140"/>
        </w:rPr>
      </w:pPr>
      <w:r>
        <w:rPr>
          <w:rFonts w:hint="eastAsia" w:ascii="方正小标宋简体" w:hAnsi="Times" w:eastAsia="方正小标宋简体" w:cs="Times"/>
          <w:color w:val="FF0000"/>
          <w:w w:val="90"/>
          <w:sz w:val="134"/>
          <w:szCs w:val="134"/>
        </w:rPr>
        <w:t>公 务 通 知</w:t>
      </w:r>
    </w:p>
    <w:p>
      <w:pPr>
        <w:spacing w:line="380" w:lineRule="exact"/>
        <w:jc w:val="center"/>
      </w:pPr>
    </w:p>
    <w:p>
      <w:pPr>
        <w:spacing w:line="440" w:lineRule="exact"/>
        <w:rPr>
          <w:sz w:val="30"/>
          <w:szCs w:val="30"/>
        </w:rPr>
      </w:pPr>
    </w:p>
    <w:p>
      <w:pPr>
        <w:jc w:val="center"/>
        <w:rPr>
          <w:rFonts w:ascii="仿宋" w:hAnsi="仿宋" w:eastAsia="仿宋"/>
          <w:sz w:val="32"/>
          <w:szCs w:val="32"/>
        </w:rPr>
      </w:pPr>
      <w:r>
        <w:rPr>
          <w:rFonts w:hint="eastAsia" w:ascii="仿宋" w:hAnsi="仿宋" w:eastAsia="仿宋"/>
          <w:sz w:val="32"/>
          <w:szCs w:val="32"/>
        </w:rPr>
        <w:t>陕油教字〔</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cs="仿宋_GB2312"/>
          <w:sz w:val="32"/>
          <w:szCs w:val="32"/>
          <w:lang w:val="en-US" w:eastAsia="zh-CN"/>
        </w:rPr>
        <w:t>31</w:t>
      </w:r>
      <w:r>
        <w:rPr>
          <w:rFonts w:hint="eastAsia" w:ascii="仿宋" w:hAnsi="仿宋" w:eastAsia="仿宋"/>
          <w:sz w:val="32"/>
          <w:szCs w:val="32"/>
        </w:rPr>
        <w:t>号</w:t>
      </w:r>
    </w:p>
    <w:p>
      <w:pPr>
        <w:spacing w:line="660" w:lineRule="exact"/>
        <w:jc w:val="center"/>
      </w:pPr>
      <w: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49530</wp:posOffset>
                </wp:positionV>
                <wp:extent cx="5594985" cy="0"/>
                <wp:effectExtent l="0" t="9525" r="571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94985" cy="0"/>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3.45pt;margin-top:3.9pt;height:0pt;width:440.55pt;z-index:251658240;mso-width-relative:page;mso-height-relative:page;" filled="f" stroked="t" coordsize="21600,21600" o:gfxdata="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WcDH7U&#10;AAAABQEAAA8AAAAAAAAAAQAgAAAAIgAAAGRycy9kb3ducmV2LnhtbFBLAQIUABQAAAAIAIdO4kA+&#10;hXRP6wEAALkDAAAOAAAAAAAAAAEAIAAAACMBAABkcnMvZTJvRG9jLnhtbFBLBQYAAAAABgAGAFkB&#10;AACABQAAAAA=&#10;">
                <v:fill on="f" focussize="0,0"/>
                <v:stroke weight="1.5pt" color="#FF0000" joinstyle="round"/>
                <v:imagedata o:title=""/>
                <o:lock v:ext="edit" aspectratio="f"/>
              </v:line>
            </w:pict>
          </mc:Fallback>
        </mc:AlternateContent>
      </w:r>
    </w:p>
    <w:p>
      <w:pPr>
        <w:widowControl/>
        <w:spacing w:line="600" w:lineRule="exact"/>
        <w:jc w:val="center"/>
        <w:rPr>
          <w:rFonts w:hint="eastAsia" w:ascii="方正小标宋简体" w:hAnsi="ˎ̥" w:eastAsia="方正小标宋简体" w:cs="宋体"/>
          <w:bCs/>
          <w:kern w:val="0"/>
          <w:sz w:val="44"/>
          <w:szCs w:val="44"/>
        </w:rPr>
      </w:pPr>
      <w:r>
        <w:rPr>
          <w:rFonts w:hint="eastAsia" w:ascii="方正小标宋简体" w:hAnsi="ˎ̥" w:eastAsia="方正小标宋简体" w:cs="宋体"/>
          <w:bCs/>
          <w:kern w:val="0"/>
          <w:sz w:val="44"/>
          <w:szCs w:val="44"/>
        </w:rPr>
        <w:t>陕西石油普通教育管理移交中心</w:t>
      </w:r>
    </w:p>
    <w:p>
      <w:pPr>
        <w:widowControl/>
        <w:spacing w:line="660" w:lineRule="exact"/>
        <w:jc w:val="center"/>
        <w:rPr>
          <w:rFonts w:ascii="宋体" w:hAnsi="宋体" w:cs="宋体"/>
          <w:bCs/>
          <w:color w:val="000000"/>
          <w:spacing w:val="-20"/>
          <w:kern w:val="0"/>
          <w:szCs w:val="21"/>
        </w:rPr>
      </w:pPr>
      <w:r>
        <w:rPr>
          <w:rFonts w:hint="eastAsia" w:ascii="方正小标宋简体" w:hAnsi="宋体" w:eastAsia="方正小标宋简体" w:cs="宋体"/>
          <w:bCs/>
          <w:color w:val="000000"/>
          <w:spacing w:val="-20"/>
          <w:kern w:val="0"/>
          <w:sz w:val="44"/>
          <w:szCs w:val="44"/>
        </w:rPr>
        <w:t>关于2020</w:t>
      </w:r>
      <w:r>
        <w:rPr>
          <w:rFonts w:hint="eastAsia" w:ascii="方正小标宋简体" w:hAnsi="宋体" w:eastAsia="方正小标宋简体" w:cs="宋体"/>
          <w:bCs/>
          <w:color w:val="000000"/>
          <w:spacing w:val="-20"/>
          <w:kern w:val="0"/>
          <w:sz w:val="44"/>
          <w:szCs w:val="44"/>
          <w:lang w:val="en-US" w:eastAsia="zh-CN"/>
        </w:rPr>
        <w:t>-</w:t>
      </w:r>
      <w:r>
        <w:rPr>
          <w:rFonts w:hint="eastAsia" w:ascii="方正小标宋简体" w:hAnsi="宋体" w:eastAsia="方正小标宋简体" w:cs="宋体"/>
          <w:bCs/>
          <w:color w:val="000000"/>
          <w:spacing w:val="-20"/>
          <w:kern w:val="0"/>
          <w:sz w:val="44"/>
          <w:szCs w:val="44"/>
        </w:rPr>
        <w:t>20</w:t>
      </w:r>
      <w:r>
        <w:rPr>
          <w:rFonts w:ascii="方正小标宋简体" w:hAnsi="宋体" w:eastAsia="方正小标宋简体" w:cs="宋体"/>
          <w:bCs/>
          <w:color w:val="000000"/>
          <w:spacing w:val="-20"/>
          <w:kern w:val="0"/>
          <w:sz w:val="44"/>
          <w:szCs w:val="44"/>
        </w:rPr>
        <w:t>2</w:t>
      </w:r>
      <w:r>
        <w:rPr>
          <w:rFonts w:hint="eastAsia" w:ascii="方正小标宋简体" w:hAnsi="宋体" w:eastAsia="方正小标宋简体" w:cs="宋体"/>
          <w:bCs/>
          <w:color w:val="000000"/>
          <w:spacing w:val="-20"/>
          <w:kern w:val="0"/>
          <w:sz w:val="44"/>
          <w:szCs w:val="44"/>
        </w:rPr>
        <w:t>1</w:t>
      </w:r>
      <w:r>
        <w:rPr>
          <w:rFonts w:hint="eastAsia" w:ascii="方正小标宋简体" w:hAnsi="宋体" w:eastAsia="方正小标宋简体" w:cs="宋体"/>
          <w:bCs/>
          <w:color w:val="000000"/>
          <w:spacing w:val="-20"/>
          <w:kern w:val="0"/>
          <w:sz w:val="44"/>
          <w:szCs w:val="44"/>
          <w:lang w:eastAsia="zh-CN"/>
        </w:rPr>
        <w:t>学</w:t>
      </w:r>
      <w:r>
        <w:rPr>
          <w:rFonts w:hint="eastAsia" w:ascii="方正小标宋简体" w:hAnsi="宋体" w:eastAsia="方正小标宋简体" w:cs="宋体"/>
          <w:bCs/>
          <w:color w:val="000000"/>
          <w:spacing w:val="-20"/>
          <w:kern w:val="0"/>
          <w:sz w:val="44"/>
          <w:szCs w:val="44"/>
        </w:rPr>
        <w:t>年教育科研课题立项的通知</w:t>
      </w:r>
    </w:p>
    <w:p>
      <w:pPr>
        <w:pStyle w:val="2"/>
        <w:rPr>
          <w:rFonts w:ascii="方正小标宋简体"/>
          <w:spacing w:val="-20"/>
        </w:rPr>
      </w:pPr>
    </w:p>
    <w:p>
      <w:pPr>
        <w:spacing w:line="520" w:lineRule="exact"/>
        <w:rPr>
          <w:rFonts w:ascii="仿宋_GB2312" w:eastAsia="仿宋_GB2312"/>
          <w:sz w:val="32"/>
          <w:szCs w:val="32"/>
        </w:rPr>
      </w:pPr>
      <w:r>
        <w:rPr>
          <w:rFonts w:hint="eastAsia" w:ascii="仿宋_GB2312" w:eastAsia="仿宋_GB2312"/>
          <w:sz w:val="32"/>
          <w:szCs w:val="32"/>
        </w:rPr>
        <w:t>各中小学：</w:t>
      </w:r>
    </w:p>
    <w:p>
      <w:pPr>
        <w:widowControl/>
        <w:spacing w:line="520" w:lineRule="exact"/>
        <w:ind w:firstLine="645"/>
        <w:jc w:val="left"/>
        <w:rPr>
          <w:rFonts w:ascii="仿宋_GB2312" w:eastAsia="仿宋_GB2312"/>
          <w:sz w:val="32"/>
          <w:szCs w:val="32"/>
        </w:rPr>
      </w:pPr>
      <w:r>
        <w:rPr>
          <w:rFonts w:hint="eastAsia" w:ascii="仿宋_GB2312" w:eastAsia="仿宋_GB2312"/>
          <w:sz w:val="32"/>
          <w:szCs w:val="32"/>
        </w:rPr>
        <w:t>根据《陕西石油普通教育管理移交中心关于做好2020</w:t>
      </w:r>
    </w:p>
    <w:p>
      <w:pPr>
        <w:widowControl/>
        <w:spacing w:line="520" w:lineRule="exact"/>
        <w:jc w:val="left"/>
        <w:rPr>
          <w:rFonts w:ascii="仿宋_GB2312" w:hAnsi="华文仿宋" w:eastAsia="仿宋_GB2312" w:cs="宋体"/>
          <w:color w:val="000000"/>
          <w:kern w:val="0"/>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1学年课题申报工作的通知》（陕油教字〔</w:t>
      </w:r>
      <w:r>
        <w:rPr>
          <w:rFonts w:ascii="仿宋_GB2312" w:eastAsia="仿宋_GB2312"/>
          <w:sz w:val="32"/>
          <w:szCs w:val="32"/>
        </w:rPr>
        <w:t>20</w:t>
      </w:r>
      <w:r>
        <w:rPr>
          <w:rFonts w:hint="eastAsia" w:ascii="仿宋_GB2312" w:eastAsia="仿宋_GB2312"/>
          <w:sz w:val="32"/>
          <w:szCs w:val="32"/>
        </w:rPr>
        <w:t>20〕22号）安排，本学年的课题申报，要求学校申请</w:t>
      </w:r>
      <w:r>
        <w:rPr>
          <w:rFonts w:hint="eastAsia" w:ascii="仿宋_GB2312" w:hAnsi="华文仿宋" w:eastAsia="仿宋_GB2312" w:cs="微软雅黑"/>
          <w:sz w:val="32"/>
        </w:rPr>
        <w:t>立项的课题要贯彻落实中心2020年年度工作会和教学质量分析会精神，以</w:t>
      </w:r>
      <w:r>
        <w:rPr>
          <w:rFonts w:hint="eastAsia" w:ascii="仿宋_GB2312" w:hAnsi="华文仿宋" w:eastAsia="仿宋_GB2312" w:cs="Malgun Gothic Semilight"/>
          <w:color w:val="000000"/>
          <w:kern w:val="0"/>
          <w:sz w:val="32"/>
          <w:szCs w:val="32"/>
        </w:rPr>
        <w:t>“提质增优”</w:t>
      </w:r>
      <w:r>
        <w:rPr>
          <w:rFonts w:hint="eastAsia" w:ascii="仿宋_GB2312" w:hAnsi="华文仿宋" w:eastAsia="仿宋_GB2312" w:cs="微软雅黑"/>
          <w:sz w:val="32"/>
        </w:rPr>
        <w:t>为主线，抓住课改常态推进过程中的重点环节和存在的突出问题开展立项研究，选题要围绕王智兴主任在今年中心质量分析会上提</w:t>
      </w:r>
      <w:r>
        <w:rPr>
          <w:rFonts w:hint="eastAsia" w:ascii="仿宋_GB2312" w:hAnsi="华文仿宋" w:eastAsia="仿宋_GB2312" w:cs="Malgun Gothic Semilight"/>
          <w:color w:val="000000"/>
          <w:kern w:val="0"/>
          <w:sz w:val="32"/>
          <w:szCs w:val="32"/>
        </w:rPr>
        <w:t>出的</w:t>
      </w:r>
      <w:r>
        <w:rPr>
          <w:rFonts w:hint="eastAsia" w:ascii="仿宋_GB2312" w:hAnsi="华文仿宋" w:eastAsia="仿宋_GB2312" w:cs="微软雅黑"/>
          <w:color w:val="000000"/>
          <w:kern w:val="0"/>
          <w:sz w:val="32"/>
          <w:szCs w:val="32"/>
        </w:rPr>
        <w:t>“用好人、树正气、倡精神、常反思，勤评估、紧跟踪、强措施”等加强有效管理的思想，参照</w:t>
      </w:r>
      <w:r>
        <w:rPr>
          <w:rFonts w:hint="eastAsia" w:ascii="仿宋_GB2312" w:hAnsi="华文仿宋" w:eastAsia="仿宋_GB2312" w:cs="Malgun Gothic Semilight"/>
          <w:color w:val="000000"/>
          <w:kern w:val="0"/>
          <w:sz w:val="32"/>
          <w:szCs w:val="32"/>
        </w:rPr>
        <w:t>中心教学质量分析报告中指出的问题并结合学校实际，选择自身相对薄弱、制约学校快速发展的问题进行立项研究。</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各学校根据中心要求，认真组织，申报积极。对校内课题立项申请逐一审核，并通过主持人陈述答辩、评委打分排序，最后择优按中心分配的指标上报。截止11月10日，共收到学校上报申请立项课题20余个，经中心组织人员进行认真审核，对其中部分课题要求重新修改和完善课题申请内容，最后决定对其中1</w:t>
      </w:r>
      <w:r>
        <w:rPr>
          <w:rFonts w:hint="eastAsia" w:ascii="仿宋_GB2312" w:eastAsia="仿宋_GB2312"/>
          <w:sz w:val="32"/>
          <w:szCs w:val="32"/>
          <w:lang w:val="en-US" w:eastAsia="zh-CN"/>
        </w:rPr>
        <w:t>9</w:t>
      </w:r>
      <w:r>
        <w:rPr>
          <w:rFonts w:hint="eastAsia" w:ascii="仿宋_GB2312" w:eastAsia="仿宋_GB2312"/>
          <w:sz w:val="32"/>
          <w:szCs w:val="32"/>
        </w:rPr>
        <w:t>个课题予以立项。</w:t>
      </w:r>
    </w:p>
    <w:p>
      <w:pPr>
        <w:spacing w:line="520" w:lineRule="exact"/>
        <w:ind w:firstLine="640" w:firstLineChars="200"/>
        <w:rPr>
          <w:rFonts w:ascii="仿宋_GB2312" w:hAnsi="宋体" w:eastAsia="仿宋_GB2312"/>
          <w:bCs/>
          <w:color w:val="000000"/>
          <w:kern w:val="0"/>
          <w:sz w:val="32"/>
          <w:szCs w:val="32"/>
        </w:rPr>
      </w:pPr>
      <w:r>
        <w:rPr>
          <w:rFonts w:hint="eastAsia" w:ascii="仿宋_GB2312" w:eastAsia="仿宋_GB2312"/>
          <w:sz w:val="32"/>
          <w:szCs w:val="32"/>
        </w:rPr>
        <w:t>希望各学校接到通知后，督促各课题组及时填写《教育科研计划任务书》，填写后请于2020年</w:t>
      </w:r>
      <w:r>
        <w:rPr>
          <w:rFonts w:ascii="仿宋_GB2312" w:eastAsia="仿宋_GB2312"/>
          <w:sz w:val="32"/>
          <w:szCs w:val="32"/>
        </w:rPr>
        <w:t>12</w:t>
      </w:r>
      <w:r>
        <w:rPr>
          <w:rFonts w:hint="eastAsia" w:ascii="仿宋_GB2312" w:eastAsia="仿宋_GB2312"/>
          <w:sz w:val="32"/>
          <w:szCs w:val="32"/>
        </w:rPr>
        <w:t>月10日前将纸质材料上交中心教学指导室，电子版发到文件后面的邮箱。并按</w:t>
      </w:r>
      <w:r>
        <w:rPr>
          <w:rFonts w:hint="eastAsia" w:ascii="仿宋_GB2312" w:hAnsi="宋体" w:eastAsia="仿宋_GB2312"/>
          <w:bCs/>
          <w:color w:val="000000"/>
          <w:kern w:val="0"/>
          <w:sz w:val="32"/>
          <w:szCs w:val="32"/>
        </w:rPr>
        <w:t>《陕西石油普通教育管理移交中心教育科研工作管理办法（试行）》（陕油教发〔2006〕18号）的有关要求，紧密结合学校的教育教学实际，组织课题组成员，充分发挥团队协作精神，扎实开展各项研究工作。学校主管领导和教研室要对立项课题常检查、常督促、常指导，确保研究过程的扎实性和有效性，研究成果的实用性、科学性和可推广性，发挥教育科研对学校教育教学质量提高应有的作用。</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联系人：柴仓库 </w:t>
      </w:r>
      <w:r>
        <w:rPr>
          <w:rFonts w:ascii="仿宋_GB2312" w:eastAsia="仿宋_GB2312"/>
          <w:sz w:val="32"/>
          <w:szCs w:val="32"/>
        </w:rPr>
        <w:t xml:space="preserve"> </w:t>
      </w:r>
      <w:r>
        <w:rPr>
          <w:rFonts w:hint="eastAsia" w:ascii="仿宋_GB2312" w:eastAsia="仿宋_GB2312"/>
          <w:sz w:val="32"/>
          <w:szCs w:val="32"/>
        </w:rPr>
        <w:t>联系电话：86978195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电子邮箱：cck1225@163.com</w:t>
      </w:r>
    </w:p>
    <w:p>
      <w:pPr>
        <w:spacing w:line="460" w:lineRule="exact"/>
        <w:ind w:firstLine="1280" w:firstLineChars="400"/>
        <w:rPr>
          <w:rFonts w:ascii="仿宋_GB2312" w:hAnsi="宋体" w:eastAsia="仿宋_GB2312"/>
          <w:bCs/>
          <w:color w:val="000000"/>
          <w:kern w:val="0"/>
          <w:sz w:val="32"/>
          <w:szCs w:val="32"/>
        </w:rPr>
      </w:pPr>
    </w:p>
    <w:p>
      <w:pPr>
        <w:spacing w:line="460" w:lineRule="exact"/>
        <w:ind w:firstLine="640" w:firstLineChars="200"/>
        <w:rPr>
          <w:rFonts w:ascii="仿宋_GB2312" w:eastAsia="仿宋_GB2312"/>
          <w:sz w:val="32"/>
          <w:szCs w:val="32"/>
        </w:rPr>
      </w:pPr>
      <w:r>
        <w:rPr>
          <w:rFonts w:hint="eastAsia" w:ascii="仿宋_GB2312" w:hAnsi="宋体" w:eastAsia="仿宋_GB2312"/>
          <w:bCs/>
          <w:color w:val="000000"/>
          <w:kern w:val="0"/>
          <w:sz w:val="32"/>
          <w:szCs w:val="32"/>
        </w:rPr>
        <w:t>附件：石油普教中心2020—20</w:t>
      </w:r>
      <w:r>
        <w:rPr>
          <w:rFonts w:ascii="仿宋_GB2312" w:hAnsi="宋体" w:eastAsia="仿宋_GB2312"/>
          <w:bCs/>
          <w:color w:val="000000"/>
          <w:kern w:val="0"/>
          <w:sz w:val="32"/>
          <w:szCs w:val="32"/>
        </w:rPr>
        <w:t>2</w:t>
      </w:r>
      <w:r>
        <w:rPr>
          <w:rFonts w:hint="eastAsia" w:ascii="仿宋_GB2312" w:hAnsi="宋体" w:eastAsia="仿宋_GB2312"/>
          <w:bCs/>
          <w:color w:val="000000"/>
          <w:kern w:val="0"/>
          <w:sz w:val="32"/>
          <w:szCs w:val="32"/>
        </w:rPr>
        <w:t>1学年教科研立项课题</w:t>
      </w:r>
    </w:p>
    <w:p>
      <w:pPr>
        <w:spacing w:line="460" w:lineRule="exact"/>
        <w:ind w:firstLine="640" w:firstLineChars="200"/>
        <w:rPr>
          <w:rFonts w:ascii="仿宋_GB2312" w:hAnsi="宋体" w:eastAsia="仿宋_GB2312"/>
          <w:bCs/>
          <w:color w:val="000000"/>
          <w:kern w:val="0"/>
          <w:sz w:val="32"/>
          <w:szCs w:val="32"/>
        </w:rPr>
      </w:pPr>
    </w:p>
    <w:p>
      <w:pPr>
        <w:spacing w:line="560" w:lineRule="exact"/>
        <w:ind w:firstLine="2867" w:firstLineChars="896"/>
        <w:rPr>
          <w:rFonts w:hint="eastAsia" w:ascii="仿宋" w:hAnsi="仿宋" w:eastAsia="仿宋"/>
          <w:sz w:val="32"/>
          <w:szCs w:val="32"/>
          <w:lang w:eastAsia="zh-CN"/>
        </w:rPr>
      </w:pPr>
      <w:r>
        <w:rPr>
          <w:rFonts w:hint="eastAsia" w:ascii="仿宋" w:hAnsi="仿宋" w:eastAsia="仿宋"/>
          <w:sz w:val="32"/>
          <w:szCs w:val="32"/>
          <w:lang w:eastAsia="zh-CN"/>
        </w:rPr>
        <w:t>陕西石油普通教育管理移交中心</w:t>
      </w:r>
    </w:p>
    <w:p>
      <w:pPr>
        <w:wordWrap w:val="0"/>
        <w:spacing w:line="560" w:lineRule="exact"/>
        <w:jc w:val="right"/>
        <w:rPr>
          <w:rFonts w:ascii="仿宋_GB2312" w:eastAsia="仿宋_GB2312"/>
          <w:sz w:val="32"/>
          <w:szCs w:val="32"/>
        </w:rPr>
      </w:pPr>
      <w:r>
        <w:rPr>
          <w:rFonts w:hint="eastAsia" w:ascii="仿宋_GB2312" w:eastAsia="仿宋_GB2312"/>
          <w:sz w:val="32"/>
          <w:szCs w:val="32"/>
        </w:rPr>
        <w:t xml:space="preserve">               </w:t>
      </w:r>
      <w:bookmarkStart w:id="0" w:name="_Hlk55980210"/>
      <w:r>
        <w:rPr>
          <w:rFonts w:hint="eastAsia" w:ascii="仿宋_GB2312" w:eastAsia="仿宋_GB2312"/>
          <w:sz w:val="32"/>
          <w:szCs w:val="32"/>
        </w:rPr>
        <w:t>二○</w:t>
      </w:r>
      <w:bookmarkEnd w:id="0"/>
      <w:r>
        <w:rPr>
          <w:rFonts w:hint="eastAsia" w:ascii="仿宋_GB2312" w:eastAsia="仿宋_GB2312"/>
          <w:sz w:val="32"/>
          <w:szCs w:val="32"/>
        </w:rPr>
        <w:t xml:space="preserve">二○年十一月二十六日        </w:t>
      </w:r>
    </w:p>
    <w:p>
      <w:pPr>
        <w:spacing w:line="460" w:lineRule="exact"/>
        <w:rPr>
          <w:rFonts w:ascii="仿宋_GB2312" w:hAnsi="宋体" w:eastAsia="仿宋_GB2312"/>
          <w:bCs/>
          <w:color w:val="000000"/>
          <w:kern w:val="0"/>
          <w:sz w:val="32"/>
          <w:szCs w:val="44"/>
        </w:rPr>
      </w:pPr>
    </w:p>
    <w:p>
      <w:pPr>
        <w:spacing w:line="460" w:lineRule="exact"/>
        <w:rPr>
          <w:rFonts w:hint="eastAsia" w:ascii="仿宋_GB2312" w:hAnsi="宋体" w:eastAsia="仿宋_GB2312"/>
          <w:bCs/>
          <w:color w:val="000000"/>
          <w:kern w:val="0"/>
          <w:sz w:val="32"/>
          <w:szCs w:val="44"/>
        </w:rPr>
      </w:pPr>
    </w:p>
    <w:p>
      <w:pPr>
        <w:spacing w:line="460" w:lineRule="exact"/>
        <w:rPr>
          <w:rFonts w:hint="eastAsia" w:ascii="仿宋_GB2312" w:hAnsi="宋体" w:eastAsia="仿宋_GB2312"/>
          <w:bCs/>
          <w:color w:val="000000"/>
          <w:kern w:val="0"/>
          <w:sz w:val="32"/>
          <w:szCs w:val="44"/>
        </w:rPr>
      </w:pPr>
    </w:p>
    <w:p>
      <w:pPr>
        <w:spacing w:line="460" w:lineRule="exact"/>
        <w:rPr>
          <w:rFonts w:hint="eastAsia" w:ascii="仿宋_GB2312" w:hAnsi="宋体" w:eastAsia="仿宋_GB2312"/>
          <w:bCs/>
          <w:color w:val="000000"/>
          <w:kern w:val="0"/>
          <w:sz w:val="32"/>
          <w:szCs w:val="44"/>
        </w:rPr>
      </w:pPr>
    </w:p>
    <w:p>
      <w:pPr>
        <w:spacing w:line="460" w:lineRule="exact"/>
        <w:rPr>
          <w:rFonts w:hint="eastAsia" w:ascii="仿宋_GB2312" w:hAnsi="宋体" w:eastAsia="仿宋_GB2312"/>
          <w:bCs/>
          <w:color w:val="000000"/>
          <w:kern w:val="0"/>
          <w:sz w:val="32"/>
          <w:szCs w:val="44"/>
        </w:rPr>
      </w:pPr>
    </w:p>
    <w:p>
      <w:pPr>
        <w:spacing w:line="460" w:lineRule="exact"/>
        <w:rPr>
          <w:rFonts w:ascii="仿宋_GB2312" w:hAnsi="宋体" w:eastAsia="仿宋_GB2312"/>
          <w:bCs/>
          <w:color w:val="000000"/>
          <w:kern w:val="0"/>
          <w:sz w:val="32"/>
          <w:szCs w:val="44"/>
        </w:rPr>
      </w:pPr>
      <w:r>
        <w:rPr>
          <w:rFonts w:hint="eastAsia" w:ascii="仿宋_GB2312" w:hAnsi="宋体" w:eastAsia="仿宋_GB2312"/>
          <w:bCs/>
          <w:color w:val="000000"/>
          <w:kern w:val="0"/>
          <w:sz w:val="32"/>
          <w:szCs w:val="44"/>
        </w:rPr>
        <w:t>附件：</w:t>
      </w:r>
    </w:p>
    <w:p>
      <w:pPr>
        <w:spacing w:line="460" w:lineRule="exact"/>
        <w:jc w:val="center"/>
        <w:rPr>
          <w:rFonts w:ascii="黑体" w:hAnsi="宋体" w:eastAsia="黑体"/>
          <w:bCs/>
          <w:color w:val="000000"/>
          <w:kern w:val="0"/>
          <w:sz w:val="32"/>
          <w:szCs w:val="44"/>
        </w:rPr>
      </w:pPr>
      <w:r>
        <w:rPr>
          <w:rFonts w:hint="eastAsia" w:ascii="黑体" w:hAnsi="宋体" w:eastAsia="黑体"/>
          <w:bCs/>
          <w:color w:val="000000"/>
          <w:kern w:val="0"/>
          <w:sz w:val="32"/>
          <w:szCs w:val="44"/>
        </w:rPr>
        <w:t>石油普教中心2020—20</w:t>
      </w:r>
      <w:r>
        <w:rPr>
          <w:rFonts w:ascii="黑体" w:hAnsi="宋体" w:eastAsia="黑体"/>
          <w:bCs/>
          <w:color w:val="000000"/>
          <w:kern w:val="0"/>
          <w:sz w:val="32"/>
          <w:szCs w:val="44"/>
        </w:rPr>
        <w:t>2</w:t>
      </w:r>
      <w:r>
        <w:rPr>
          <w:rFonts w:hint="eastAsia" w:ascii="黑体" w:hAnsi="宋体" w:eastAsia="黑体"/>
          <w:bCs/>
          <w:color w:val="000000"/>
          <w:kern w:val="0"/>
          <w:sz w:val="32"/>
          <w:szCs w:val="44"/>
        </w:rPr>
        <w:t>1学年教科研立项课题</w:t>
      </w:r>
    </w:p>
    <w:p>
      <w:pPr>
        <w:spacing w:line="240" w:lineRule="exact"/>
        <w:jc w:val="center"/>
        <w:rPr>
          <w:rFonts w:ascii="黑体" w:hAnsi="宋体" w:eastAsia="黑体"/>
          <w:bCs/>
          <w:color w:val="000000"/>
          <w:kern w:val="0"/>
          <w:sz w:val="32"/>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402"/>
        <w:gridCol w:w="198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b/>
                <w:kern w:val="0"/>
                <w:sz w:val="24"/>
              </w:rPr>
            </w:pPr>
            <w:r>
              <w:rPr>
                <w:rFonts w:hint="eastAsia" w:ascii="仿宋" w:hAnsi="仿宋" w:eastAsia="仿宋"/>
                <w:b/>
                <w:kern w:val="0"/>
                <w:sz w:val="24"/>
              </w:rPr>
              <w:t>课题编号</w:t>
            </w:r>
          </w:p>
        </w:tc>
        <w:tc>
          <w:tcPr>
            <w:tcW w:w="3402" w:type="dxa"/>
            <w:vAlign w:val="center"/>
          </w:tcPr>
          <w:p>
            <w:pPr>
              <w:spacing w:line="280" w:lineRule="exact"/>
              <w:jc w:val="center"/>
              <w:rPr>
                <w:rFonts w:ascii="仿宋" w:hAnsi="仿宋" w:eastAsia="仿宋"/>
                <w:b/>
                <w:kern w:val="0"/>
                <w:sz w:val="24"/>
              </w:rPr>
            </w:pPr>
            <w:r>
              <w:rPr>
                <w:rFonts w:hint="eastAsia" w:ascii="仿宋" w:hAnsi="仿宋" w:eastAsia="仿宋"/>
                <w:b/>
                <w:kern w:val="0"/>
                <w:sz w:val="24"/>
              </w:rPr>
              <w:t>课  题  名  称</w:t>
            </w:r>
          </w:p>
        </w:tc>
        <w:tc>
          <w:tcPr>
            <w:tcW w:w="1984" w:type="dxa"/>
            <w:vAlign w:val="center"/>
          </w:tcPr>
          <w:p>
            <w:pPr>
              <w:spacing w:line="280" w:lineRule="exact"/>
              <w:jc w:val="center"/>
              <w:rPr>
                <w:rFonts w:ascii="仿宋" w:hAnsi="仿宋" w:eastAsia="仿宋"/>
                <w:b/>
                <w:kern w:val="0"/>
                <w:sz w:val="24"/>
              </w:rPr>
            </w:pPr>
            <w:r>
              <w:rPr>
                <w:rFonts w:hint="eastAsia" w:ascii="仿宋" w:hAnsi="仿宋" w:eastAsia="仿宋"/>
                <w:b/>
                <w:kern w:val="0"/>
                <w:sz w:val="24"/>
              </w:rPr>
              <w:t>申报学校</w:t>
            </w:r>
          </w:p>
        </w:tc>
        <w:tc>
          <w:tcPr>
            <w:tcW w:w="1144" w:type="dxa"/>
            <w:vAlign w:val="center"/>
          </w:tcPr>
          <w:p>
            <w:pPr>
              <w:spacing w:line="280" w:lineRule="exact"/>
              <w:jc w:val="center"/>
              <w:rPr>
                <w:rFonts w:ascii="仿宋" w:hAnsi="仿宋" w:eastAsia="仿宋"/>
                <w:b/>
                <w:kern w:val="0"/>
                <w:sz w:val="24"/>
              </w:rPr>
            </w:pPr>
            <w:r>
              <w:rPr>
                <w:rFonts w:hint="eastAsia" w:ascii="仿宋" w:hAnsi="仿宋" w:eastAsia="仿宋"/>
                <w:b/>
                <w:kern w:val="0"/>
                <w:sz w:val="24"/>
              </w:rPr>
              <w:t>课题</w:t>
            </w:r>
          </w:p>
          <w:p>
            <w:pPr>
              <w:spacing w:line="280" w:lineRule="exact"/>
              <w:jc w:val="center"/>
              <w:rPr>
                <w:rFonts w:ascii="仿宋" w:hAnsi="仿宋" w:eastAsia="仿宋"/>
                <w:b/>
                <w:kern w:val="0"/>
                <w:sz w:val="24"/>
              </w:rPr>
            </w:pPr>
            <w:r>
              <w:rPr>
                <w:rFonts w:hint="eastAsia" w:ascii="仿宋" w:hAnsi="仿宋" w:eastAsia="仿宋"/>
                <w:b/>
                <w:kern w:val="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b/>
                <w:kern w:val="0"/>
                <w:sz w:val="24"/>
              </w:rPr>
            </w:pPr>
            <w:r>
              <w:rPr>
                <w:rFonts w:hint="eastAsia" w:ascii="仿宋" w:hAnsi="仿宋" w:eastAsia="仿宋"/>
                <w:kern w:val="0"/>
                <w:sz w:val="24"/>
              </w:rPr>
              <w:t>2020ZXKT01</w:t>
            </w:r>
          </w:p>
        </w:tc>
        <w:tc>
          <w:tcPr>
            <w:tcW w:w="3402" w:type="dxa"/>
            <w:shd w:val="clear" w:color="auto" w:fill="auto"/>
            <w:vAlign w:val="center"/>
          </w:tcPr>
          <w:p>
            <w:pPr>
              <w:spacing w:line="280" w:lineRule="exact"/>
              <w:jc w:val="center"/>
              <w:rPr>
                <w:rFonts w:ascii="仿宋" w:hAnsi="仿宋" w:eastAsia="仿宋"/>
                <w:bCs/>
                <w:kern w:val="0"/>
                <w:sz w:val="24"/>
              </w:rPr>
            </w:pPr>
            <w:r>
              <w:rPr>
                <w:rFonts w:hint="eastAsia" w:ascii="仿宋" w:hAnsi="仿宋" w:eastAsia="仿宋"/>
                <w:kern w:val="0"/>
                <w:sz w:val="24"/>
              </w:rPr>
              <w:t xml:space="preserve">初中英语课堂用语运用策略研究                       </w:t>
            </w:r>
          </w:p>
        </w:tc>
        <w:tc>
          <w:tcPr>
            <w:tcW w:w="1984" w:type="dxa"/>
            <w:shd w:val="clear" w:color="auto" w:fill="auto"/>
            <w:vAlign w:val="center"/>
          </w:tcPr>
          <w:p>
            <w:pPr>
              <w:spacing w:line="280" w:lineRule="exact"/>
              <w:jc w:val="center"/>
              <w:rPr>
                <w:rFonts w:ascii="仿宋" w:hAnsi="仿宋" w:eastAsia="仿宋"/>
                <w:b/>
                <w:kern w:val="0"/>
                <w:sz w:val="24"/>
              </w:rPr>
            </w:pPr>
            <w:r>
              <w:rPr>
                <w:rFonts w:hint="eastAsia" w:ascii="仿宋" w:hAnsi="仿宋" w:eastAsia="仿宋"/>
                <w:kern w:val="0"/>
                <w:sz w:val="24"/>
              </w:rPr>
              <w:t>长庆八中</w:t>
            </w:r>
          </w:p>
        </w:tc>
        <w:tc>
          <w:tcPr>
            <w:tcW w:w="1144"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马 </w:t>
            </w:r>
            <w:r>
              <w:rPr>
                <w:rFonts w:ascii="仿宋" w:hAnsi="仿宋" w:eastAsia="仿宋"/>
                <w:kern w:val="0"/>
                <w:sz w:val="24"/>
              </w:rPr>
              <w:t xml:space="preserve"> </w:t>
            </w:r>
            <w:r>
              <w:rPr>
                <w:rFonts w:hint="eastAsia" w:ascii="仿宋" w:hAnsi="仿宋" w:eastAsia="仿宋"/>
                <w:kern w:val="0"/>
                <w:sz w:val="24"/>
              </w:rPr>
              <w:t>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2020ZXKT02</w:t>
            </w:r>
          </w:p>
        </w:tc>
        <w:tc>
          <w:tcPr>
            <w:tcW w:w="3402"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核心素养背景下初中道德与法治课堂教学策略研究                     </w:t>
            </w:r>
          </w:p>
        </w:tc>
        <w:tc>
          <w:tcPr>
            <w:tcW w:w="1984"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咸阳子校</w:t>
            </w:r>
          </w:p>
        </w:tc>
        <w:tc>
          <w:tcPr>
            <w:tcW w:w="1144"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段锐琦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hint="eastAsia" w:ascii="仿宋" w:hAnsi="仿宋" w:eastAsia="仿宋"/>
                <w:kern w:val="0"/>
                <w:sz w:val="24"/>
              </w:rPr>
            </w:pPr>
            <w:r>
              <w:rPr>
                <w:rFonts w:hint="eastAsia" w:ascii="仿宋" w:hAnsi="仿宋" w:eastAsia="仿宋"/>
                <w:kern w:val="0"/>
                <w:sz w:val="24"/>
              </w:rPr>
              <w:t>2020ZXKT03</w:t>
            </w:r>
          </w:p>
        </w:tc>
        <w:tc>
          <w:tcPr>
            <w:tcW w:w="3402" w:type="dxa"/>
            <w:shd w:val="clear" w:color="auto" w:fill="auto"/>
            <w:vAlign w:val="center"/>
          </w:tcPr>
          <w:p>
            <w:pPr>
              <w:spacing w:line="280" w:lineRule="exact"/>
              <w:jc w:val="center"/>
              <w:rPr>
                <w:rFonts w:hint="eastAsia" w:ascii="仿宋" w:hAnsi="仿宋" w:eastAsia="仿宋"/>
                <w:kern w:val="0"/>
                <w:sz w:val="24"/>
              </w:rPr>
            </w:pPr>
            <w:r>
              <w:rPr>
                <w:rFonts w:hint="eastAsia" w:ascii="仿宋" w:hAnsi="仿宋" w:eastAsia="仿宋"/>
                <w:kern w:val="0"/>
                <w:sz w:val="24"/>
              </w:rPr>
              <w:t>核心素养背景下初中音乐教学的研究</w:t>
            </w:r>
          </w:p>
        </w:tc>
        <w:tc>
          <w:tcPr>
            <w:tcW w:w="1984" w:type="dxa"/>
            <w:shd w:val="clear" w:color="auto" w:fill="auto"/>
            <w:vAlign w:val="center"/>
          </w:tcPr>
          <w:p>
            <w:pPr>
              <w:spacing w:line="280" w:lineRule="exact"/>
              <w:jc w:val="center"/>
              <w:rPr>
                <w:rFonts w:hint="eastAsia" w:ascii="仿宋" w:hAnsi="仿宋" w:eastAsia="仿宋"/>
                <w:kern w:val="0"/>
                <w:sz w:val="24"/>
              </w:rPr>
            </w:pPr>
            <w:r>
              <w:rPr>
                <w:rFonts w:hint="eastAsia" w:ascii="仿宋" w:hAnsi="仿宋" w:eastAsia="仿宋"/>
                <w:kern w:val="0"/>
                <w:sz w:val="24"/>
              </w:rPr>
              <w:t>长庆二中</w:t>
            </w:r>
          </w:p>
        </w:tc>
        <w:tc>
          <w:tcPr>
            <w:tcW w:w="1144" w:type="dxa"/>
            <w:shd w:val="clear" w:color="auto" w:fill="auto"/>
            <w:vAlign w:val="center"/>
          </w:tcPr>
          <w:p>
            <w:pPr>
              <w:spacing w:line="280" w:lineRule="exact"/>
              <w:jc w:val="center"/>
              <w:rPr>
                <w:rFonts w:hint="eastAsia" w:ascii="仿宋" w:hAnsi="仿宋" w:eastAsia="仿宋"/>
                <w:kern w:val="0"/>
                <w:sz w:val="24"/>
              </w:rPr>
            </w:pPr>
            <w:r>
              <w:rPr>
                <w:rFonts w:hint="eastAsia" w:ascii="仿宋" w:hAnsi="仿宋" w:eastAsia="仿宋"/>
                <w:kern w:val="0"/>
                <w:sz w:val="24"/>
                <w:lang w:eastAsia="zh-CN"/>
              </w:rPr>
              <w:t>杨</w:t>
            </w:r>
            <w:r>
              <w:rPr>
                <w:rFonts w:hint="eastAsia" w:ascii="仿宋" w:hAnsi="仿宋" w:eastAsia="仿宋"/>
                <w:kern w:val="0"/>
                <w:sz w:val="24"/>
              </w:rPr>
              <w:t xml:space="preserve"> </w:t>
            </w:r>
            <w:r>
              <w:rPr>
                <w:rFonts w:ascii="仿宋" w:hAnsi="仿宋" w:eastAsia="仿宋"/>
                <w:kern w:val="0"/>
                <w:sz w:val="24"/>
              </w:rPr>
              <w:t xml:space="preserve"> </w:t>
            </w:r>
            <w:r>
              <w:rPr>
                <w:rFonts w:hint="eastAsia" w:ascii="仿宋" w:hAnsi="仿宋" w:eastAsia="仿宋"/>
                <w:kern w:val="0"/>
                <w:sz w:val="24"/>
              </w:rPr>
              <w:t>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2020ZXKT04</w:t>
            </w:r>
          </w:p>
        </w:tc>
        <w:tc>
          <w:tcPr>
            <w:tcW w:w="3402"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初中语文写景抒情文“读</w:t>
            </w:r>
          </w:p>
          <w:p>
            <w:pPr>
              <w:spacing w:line="280" w:lineRule="exact"/>
              <w:jc w:val="center"/>
              <w:rPr>
                <w:rFonts w:ascii="仿宋" w:hAnsi="仿宋" w:eastAsia="仿宋"/>
                <w:kern w:val="0"/>
                <w:sz w:val="24"/>
              </w:rPr>
            </w:pPr>
            <w:r>
              <w:rPr>
                <w:rFonts w:hint="eastAsia" w:ascii="仿宋" w:hAnsi="仿宋" w:eastAsia="仿宋"/>
                <w:kern w:val="0"/>
                <w:sz w:val="24"/>
              </w:rPr>
              <w:t xml:space="preserve">写结合“课堂实践研究     </w:t>
            </w:r>
          </w:p>
        </w:tc>
        <w:tc>
          <w:tcPr>
            <w:tcW w:w="1984"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礼泉分校</w:t>
            </w:r>
          </w:p>
        </w:tc>
        <w:tc>
          <w:tcPr>
            <w:tcW w:w="1144" w:type="dxa"/>
            <w:shd w:val="clear" w:color="auto" w:fill="auto"/>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陈  </w:t>
            </w:r>
            <w:bookmarkStart w:id="1" w:name="_GoBack"/>
            <w:bookmarkEnd w:id="1"/>
            <w:r>
              <w:rPr>
                <w:rFonts w:hint="eastAsia" w:ascii="仿宋" w:hAnsi="仿宋" w:eastAsia="仿宋"/>
                <w:kern w:val="0"/>
                <w:sz w:val="24"/>
              </w:rPr>
              <w:t xml:space="preserve">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2020ZXKT05</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 “精讲巧练”策略在初中古诗词教学中在运用研究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长庆八中</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申  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2020ZXKT06</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初中文言文教学与阅读策略研究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长庆二中</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马亚梅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2020ZXKT07</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初中理化生生活化教学策略的实践研究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泾河中心学校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刘亚超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2020ZXKT08</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初中数学青年教师个案成长研究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长庆未央湖学校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田 </w:t>
            </w:r>
            <w:r>
              <w:rPr>
                <w:rFonts w:ascii="仿宋" w:hAnsi="仿宋" w:eastAsia="仿宋"/>
                <w:kern w:val="0"/>
                <w:sz w:val="24"/>
              </w:rPr>
              <w:t xml:space="preserve"> </w:t>
            </w:r>
            <w:r>
              <w:rPr>
                <w:rFonts w:hint="eastAsia" w:ascii="仿宋" w:hAnsi="仿宋" w:eastAsia="仿宋"/>
                <w:kern w:val="0"/>
                <w:sz w:val="24"/>
              </w:rPr>
              <w:t>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2020ZXKT09</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初中数学变题的方法和技巧研究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泾河中心学校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边  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2020ZXKT10</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课堂合唱阶梯式教学有效策略研究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长庆未央湖学校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贾晓阳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2020ZXKT11</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高中学生数学学习能力研究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长庆二中</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张  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2020ZXKT12</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小学作文“两真性”策略研究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礼泉分校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刘 </w:t>
            </w:r>
            <w:r>
              <w:rPr>
                <w:rFonts w:ascii="仿宋" w:hAnsi="仿宋" w:eastAsia="仿宋"/>
                <w:kern w:val="0"/>
                <w:sz w:val="24"/>
              </w:rPr>
              <w:t xml:space="preserve"> </w:t>
            </w:r>
            <w:r>
              <w:rPr>
                <w:rFonts w:hint="eastAsia" w:ascii="仿宋" w:hAnsi="仿宋" w:eastAsia="仿宋"/>
                <w:kern w:val="0"/>
                <w:sz w:val="24"/>
              </w:rPr>
              <w:t>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2020ZXKT13</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油田留守儿童课堂行为习惯养成教育方法探究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长庆泾渭小学</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蒋明香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2020ZXKT14</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绘本故事教学在小学英语教学中的应用</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长庆泾渭小学</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吴娟莉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2020ZXKT15</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中学化学探究性实验教学案例研究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西安市六十六中</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王延芳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2020ZXKT16</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校本作业在初中化学复习课中的应用和案例研究</w:t>
            </w:r>
          </w:p>
          <w:p>
            <w:pPr>
              <w:spacing w:line="280" w:lineRule="exact"/>
              <w:jc w:val="center"/>
              <w:rPr>
                <w:rFonts w:ascii="仿宋" w:hAnsi="仿宋" w:eastAsia="仿宋"/>
                <w:kern w:val="0"/>
                <w:sz w:val="24"/>
              </w:rPr>
            </w:pPr>
            <w:r>
              <w:rPr>
                <w:rFonts w:hint="eastAsia" w:ascii="仿宋" w:hAnsi="仿宋" w:eastAsia="仿宋"/>
                <w:kern w:val="0"/>
                <w:sz w:val="24"/>
              </w:rPr>
              <w:t xml:space="preserve">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咸阳子校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陈  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2020ZXKT17</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传承与创新—陕西本土文化在少儿版画中的教学与实践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长庆八中</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石旭东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2020ZXKT18</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基于智慧校园的学生体质健康管理平台的构建研究</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长庆未央湖学校</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雷  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555" w:type="dxa"/>
            <w:vAlign w:val="center"/>
          </w:tcPr>
          <w:p>
            <w:pPr>
              <w:spacing w:line="280" w:lineRule="exact"/>
              <w:jc w:val="center"/>
              <w:rPr>
                <w:rFonts w:ascii="仿宋" w:hAnsi="仿宋" w:eastAsia="仿宋"/>
                <w:kern w:val="0"/>
                <w:sz w:val="24"/>
              </w:rPr>
            </w:pPr>
            <w:r>
              <w:rPr>
                <w:rFonts w:ascii="仿宋" w:hAnsi="仿宋" w:eastAsia="仿宋"/>
                <w:kern w:val="0"/>
                <w:sz w:val="24"/>
              </w:rPr>
              <w:t>2020ZXKT1</w:t>
            </w:r>
            <w:r>
              <w:rPr>
                <w:rFonts w:hint="eastAsia" w:ascii="仿宋" w:hAnsi="仿宋" w:eastAsia="仿宋"/>
                <w:kern w:val="0"/>
                <w:sz w:val="24"/>
              </w:rPr>
              <w:t>9</w:t>
            </w:r>
          </w:p>
        </w:tc>
        <w:tc>
          <w:tcPr>
            <w:tcW w:w="3402"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 xml:space="preserve">统编教材小学第三学段语文随文小练笔教学实践研究  </w:t>
            </w:r>
          </w:p>
        </w:tc>
        <w:tc>
          <w:tcPr>
            <w:tcW w:w="198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长庆泾渭小学</w:t>
            </w:r>
          </w:p>
        </w:tc>
        <w:tc>
          <w:tcPr>
            <w:tcW w:w="1144" w:type="dxa"/>
            <w:vAlign w:val="center"/>
          </w:tcPr>
          <w:p>
            <w:pPr>
              <w:spacing w:line="280" w:lineRule="exact"/>
              <w:jc w:val="center"/>
              <w:rPr>
                <w:rFonts w:ascii="仿宋" w:hAnsi="仿宋" w:eastAsia="仿宋"/>
                <w:kern w:val="0"/>
                <w:sz w:val="24"/>
              </w:rPr>
            </w:pPr>
            <w:r>
              <w:rPr>
                <w:rFonts w:hint="eastAsia" w:ascii="仿宋" w:hAnsi="仿宋" w:eastAsia="仿宋"/>
                <w:kern w:val="0"/>
                <w:sz w:val="24"/>
              </w:rPr>
              <w:t>周秀玲</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Malgun Gothic Semilight">
    <w:altName w:val="宋体"/>
    <w:panose1 w:val="020B0502040204020203"/>
    <w:charset w:val="86"/>
    <w:family w:val="swiss"/>
    <w:pitch w:val="default"/>
    <w:sig w:usb0="00000000" w:usb1="00000000" w:usb2="00000012" w:usb3="00000000" w:csb0="003E01BD"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55"/>
    <w:rsid w:val="00016680"/>
    <w:rsid w:val="00043EB6"/>
    <w:rsid w:val="00057B62"/>
    <w:rsid w:val="00280447"/>
    <w:rsid w:val="00310297"/>
    <w:rsid w:val="0036288D"/>
    <w:rsid w:val="003E0F0A"/>
    <w:rsid w:val="00564015"/>
    <w:rsid w:val="00745D70"/>
    <w:rsid w:val="0085359F"/>
    <w:rsid w:val="00AD10FB"/>
    <w:rsid w:val="00AD3153"/>
    <w:rsid w:val="00BA4C66"/>
    <w:rsid w:val="00BA7ADF"/>
    <w:rsid w:val="00BD3E38"/>
    <w:rsid w:val="00DB4A3E"/>
    <w:rsid w:val="00E02600"/>
    <w:rsid w:val="00E161E4"/>
    <w:rsid w:val="00EC1F0C"/>
    <w:rsid w:val="00EE6755"/>
    <w:rsid w:val="00EF7C22"/>
    <w:rsid w:val="2B8E137A"/>
    <w:rsid w:val="3BE31B83"/>
    <w:rsid w:val="56BD6306"/>
    <w:rsid w:val="57A1329F"/>
    <w:rsid w:val="68787AC3"/>
    <w:rsid w:val="7C6B6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pPr>
      <w:spacing w:line="660" w:lineRule="exact"/>
      <w:jc w:val="center"/>
    </w:pPr>
    <w:rPr>
      <w:rFonts w:eastAsia="方正小标宋简体"/>
      <w:sz w:val="4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 字符"/>
    <w:basedOn w:val="7"/>
    <w:link w:val="2"/>
    <w:qFormat/>
    <w:uiPriority w:val="0"/>
    <w:rPr>
      <w:rFonts w:ascii="Times New Roman" w:hAnsi="Times New Roman" w:eastAsia="方正小标宋简体" w:cs="Times New Roman"/>
      <w:sz w:val="44"/>
      <w:szCs w:val="24"/>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274</Words>
  <Characters>1565</Characters>
  <Lines>13</Lines>
  <Paragraphs>3</Paragraphs>
  <TotalTime>0</TotalTime>
  <ScaleCrop>false</ScaleCrop>
  <LinksUpToDate>false</LinksUpToDate>
  <CharactersWithSpaces>1836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2020-11-11T01:30:00Z</dcterms:created>
  <dc:creator>chai cimu</dc:creator>
  <cp:lastModifiedBy>汪玉生</cp:lastModifiedBy>
  <cp:lastPrinted>2020-11-24T08:26:00Z</cp:lastPrinted>
  <dcterms:modified xsi:type="dcterms:W3CDTF">2020-11-26T02:57:51Z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