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F1" w:rsidRDefault="00990CF1">
      <w:pPr>
        <w:jc w:val="center"/>
        <w:rPr>
          <w:rFonts w:ascii="仿宋_GB2312" w:eastAsia="Times New Roman"/>
          <w:sz w:val="32"/>
          <w:szCs w:val="32"/>
        </w:rPr>
      </w:pPr>
    </w:p>
    <w:p w:rsidR="00990CF1" w:rsidRDefault="00990CF1">
      <w:pPr>
        <w:jc w:val="center"/>
        <w:rPr>
          <w:rFonts w:ascii="仿宋_GB2312" w:eastAsia="Times New Roman"/>
          <w:sz w:val="32"/>
          <w:szCs w:val="32"/>
        </w:rPr>
      </w:pPr>
    </w:p>
    <w:p w:rsidR="00151567" w:rsidRPr="00103AA4" w:rsidRDefault="00151567" w:rsidP="00151567">
      <w:pPr>
        <w:rPr>
          <w:rFonts w:hint="eastAsia"/>
          <w:sz w:val="28"/>
        </w:rPr>
      </w:pPr>
    </w:p>
    <w:p w:rsidR="00151567" w:rsidRPr="00466F29" w:rsidRDefault="00151567" w:rsidP="00151567">
      <w:pPr>
        <w:jc w:val="center"/>
        <w:rPr>
          <w:rFonts w:ascii="方正小标宋简体" w:eastAsia="方正小标宋简体" w:hAnsi="Times" w:cs="Times"/>
          <w:color w:val="FF0000"/>
          <w:w w:val="90"/>
          <w:sz w:val="134"/>
          <w:szCs w:val="134"/>
        </w:rPr>
      </w:pPr>
      <w:r w:rsidRPr="00466F29">
        <w:rPr>
          <w:rFonts w:ascii="方正小标宋简体" w:eastAsia="方正小标宋简体" w:hAnsi="Times" w:cs="Times" w:hint="eastAsia"/>
          <w:color w:val="FF0000"/>
          <w:w w:val="90"/>
          <w:sz w:val="134"/>
          <w:szCs w:val="134"/>
        </w:rPr>
        <w:t>公 务 通 知</w:t>
      </w:r>
    </w:p>
    <w:p w:rsidR="00151567" w:rsidRPr="00466F29" w:rsidRDefault="00151567" w:rsidP="00151567">
      <w:pPr>
        <w:spacing w:line="320" w:lineRule="exact"/>
        <w:jc w:val="center"/>
        <w:rPr>
          <w:rFonts w:ascii="Times" w:hAnsi="Times" w:cs="Times"/>
          <w:sz w:val="28"/>
        </w:rPr>
      </w:pPr>
    </w:p>
    <w:p w:rsidR="00151567" w:rsidRPr="00466F29" w:rsidRDefault="00151567" w:rsidP="00151567">
      <w:pPr>
        <w:spacing w:line="320" w:lineRule="exact"/>
        <w:rPr>
          <w:rFonts w:ascii="Times" w:hAnsi="Times" w:cs="Times"/>
        </w:rPr>
      </w:pPr>
    </w:p>
    <w:p w:rsidR="00151567" w:rsidRPr="00E05AA7" w:rsidRDefault="00151567" w:rsidP="00151567">
      <w:pPr>
        <w:jc w:val="center"/>
        <w:rPr>
          <w:rFonts w:ascii="仿宋_GB2312" w:eastAsia="仿宋_GB2312" w:hAnsi="Times" w:cs="Times"/>
          <w:sz w:val="32"/>
        </w:rPr>
      </w:pPr>
      <w:r w:rsidRPr="00E05AA7">
        <w:rPr>
          <w:rFonts w:ascii="仿宋_GB2312" w:eastAsia="仿宋_GB2312" w:hAnsi="Times" w:cs="Times" w:hint="eastAsia"/>
          <w:sz w:val="32"/>
        </w:rPr>
        <w:t>陕油教字〔2020〕</w:t>
      </w:r>
      <w:r>
        <w:rPr>
          <w:rFonts w:ascii="仿宋_GB2312" w:eastAsia="仿宋_GB2312" w:hAnsi="Times" w:cs="Times" w:hint="eastAsia"/>
          <w:sz w:val="32"/>
        </w:rPr>
        <w:t>26</w:t>
      </w:r>
      <w:r w:rsidRPr="00E05AA7">
        <w:rPr>
          <w:rFonts w:ascii="仿宋_GB2312" w:eastAsia="仿宋_GB2312" w:hAnsi="Times" w:cs="Times" w:hint="eastAsia"/>
          <w:sz w:val="32"/>
        </w:rPr>
        <w:t>号</w:t>
      </w:r>
    </w:p>
    <w:p w:rsidR="00990CF1" w:rsidRPr="00151567" w:rsidRDefault="00151567" w:rsidP="00151567">
      <w:pPr>
        <w:jc w:val="center"/>
        <w:rPr>
          <w:rFonts w:ascii="仿宋" w:eastAsia="仿宋" w:hAnsi="仿宋" w:hint="eastAsia"/>
          <w:sz w:val="32"/>
          <w:szCs w:val="32"/>
        </w:rPr>
      </w:pPr>
      <w:r>
        <w:rPr>
          <w:noProof/>
        </w:rPr>
        <w:pict>
          <v:line id="直接连接符 1" o:spid="_x0000_s1026" style="position:absolute;left:0;text-align:left;z-index: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pt,2.9pt" to="45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5q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" strokecolor="red" strokeweight="1.5pt"/>
        </w:pict>
      </w:r>
    </w:p>
    <w:p w:rsidR="00151567" w:rsidRDefault="00302134">
      <w:pPr>
        <w:pStyle w:val="1"/>
        <w:spacing w:line="400" w:lineRule="exact"/>
        <w:jc w:val="center"/>
        <w:rPr>
          <w:rFonts w:ascii="方正小标宋简体" w:eastAsia="方正小标宋简体" w:cs="方正小标宋简体"/>
          <w:b w:val="0"/>
          <w:bCs w:val="0"/>
        </w:rPr>
      </w:pPr>
      <w:r w:rsidRPr="00151567">
        <w:rPr>
          <w:rFonts w:ascii="方正小标宋简体" w:eastAsia="方正小标宋简体" w:cs="方正小标宋简体" w:hint="eastAsia"/>
          <w:b w:val="0"/>
          <w:bCs w:val="0"/>
        </w:rPr>
        <w:t>关</w:t>
      </w:r>
      <w:r w:rsidRPr="00151567">
        <w:rPr>
          <w:rFonts w:ascii="方正小标宋简体" w:eastAsia="方正小标宋简体" w:cs="方正小标宋简体" w:hint="eastAsia"/>
          <w:b w:val="0"/>
          <w:bCs w:val="0"/>
        </w:rPr>
        <w:t>于印发《石油普教中心第</w:t>
      </w:r>
      <w:r w:rsidRPr="00151567">
        <w:rPr>
          <w:rFonts w:ascii="方正小标宋简体" w:eastAsia="方正小标宋简体" w:cs="方正小标宋简体"/>
          <w:b w:val="0"/>
          <w:bCs w:val="0"/>
        </w:rPr>
        <w:t>2</w:t>
      </w:r>
      <w:r w:rsidRPr="00151567">
        <w:rPr>
          <w:rFonts w:ascii="方正小标宋简体" w:eastAsia="方正小标宋简体" w:cs="方正小标宋简体" w:hint="eastAsia"/>
          <w:b w:val="0"/>
          <w:bCs w:val="0"/>
        </w:rPr>
        <w:t>3</w:t>
      </w:r>
      <w:r w:rsidRPr="00151567">
        <w:rPr>
          <w:rFonts w:ascii="方正小标宋简体" w:eastAsia="方正小标宋简体" w:cs="方正小标宋简体" w:hint="eastAsia"/>
          <w:b w:val="0"/>
          <w:bCs w:val="0"/>
        </w:rPr>
        <w:t>届</w:t>
      </w:r>
    </w:p>
    <w:p w:rsidR="00990CF1" w:rsidRPr="00151567" w:rsidRDefault="00302134">
      <w:pPr>
        <w:pStyle w:val="1"/>
        <w:spacing w:line="400" w:lineRule="exact"/>
        <w:jc w:val="center"/>
        <w:rPr>
          <w:rFonts w:ascii="方正小标宋简体" w:eastAsia="方正小标宋简体"/>
          <w:b w:val="0"/>
          <w:bCs w:val="0"/>
        </w:rPr>
      </w:pPr>
      <w:r w:rsidRPr="00151567">
        <w:rPr>
          <w:rFonts w:ascii="方正小标宋简体" w:eastAsia="方正小标宋简体" w:cs="方正小标宋简体" w:hint="eastAsia"/>
          <w:b w:val="0"/>
          <w:bCs w:val="0"/>
        </w:rPr>
        <w:t>推广普通话</w:t>
      </w:r>
      <w:r w:rsidRPr="00151567">
        <w:rPr>
          <w:rFonts w:ascii="方正小标宋简体" w:eastAsia="方正小标宋简体" w:cs="方正小标宋简体" w:hint="eastAsia"/>
          <w:b w:val="0"/>
          <w:bCs w:val="0"/>
        </w:rPr>
        <w:t>宣传周活动方案》的通知</w:t>
      </w:r>
    </w:p>
    <w:p w:rsidR="00990CF1" w:rsidRDefault="00302134">
      <w:pPr>
        <w:rPr>
          <w:rFonts w:ascii="仿宋" w:eastAsia="仿宋" w:hAnsi="仿宋"/>
          <w:sz w:val="32"/>
          <w:szCs w:val="32"/>
        </w:rPr>
      </w:pPr>
      <w:r>
        <w:rPr>
          <w:rFonts w:ascii="仿宋" w:eastAsia="仿宋" w:hAnsi="仿宋" w:cs="仿宋" w:hint="eastAsia"/>
          <w:sz w:val="32"/>
          <w:szCs w:val="32"/>
        </w:rPr>
        <w:t>各中小学：</w:t>
      </w:r>
    </w:p>
    <w:p w:rsidR="00990CF1" w:rsidRDefault="00302134">
      <w:pPr>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今年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日至</w:t>
      </w:r>
      <w:r>
        <w:rPr>
          <w:rFonts w:ascii="仿宋" w:eastAsia="仿宋" w:hAnsi="仿宋" w:cs="仿宋" w:hint="eastAsia"/>
          <w:sz w:val="32"/>
          <w:szCs w:val="32"/>
        </w:rPr>
        <w:t>20</w:t>
      </w:r>
      <w:r>
        <w:rPr>
          <w:rFonts w:ascii="仿宋" w:eastAsia="仿宋" w:hAnsi="仿宋" w:cs="仿宋" w:hint="eastAsia"/>
          <w:sz w:val="32"/>
          <w:szCs w:val="32"/>
        </w:rPr>
        <w:t>日是第</w:t>
      </w:r>
      <w:r>
        <w:rPr>
          <w:rFonts w:ascii="仿宋" w:eastAsia="仿宋" w:hAnsi="仿宋" w:cs="仿宋"/>
          <w:sz w:val="32"/>
          <w:szCs w:val="32"/>
        </w:rPr>
        <w:t>2</w:t>
      </w:r>
      <w:r>
        <w:rPr>
          <w:rFonts w:ascii="仿宋" w:eastAsia="仿宋" w:hAnsi="仿宋" w:cs="仿宋" w:hint="eastAsia"/>
          <w:sz w:val="32"/>
          <w:szCs w:val="32"/>
        </w:rPr>
        <w:t>3</w:t>
      </w:r>
      <w:r>
        <w:rPr>
          <w:rFonts w:ascii="仿宋" w:eastAsia="仿宋" w:hAnsi="仿宋" w:cs="仿宋" w:hint="eastAsia"/>
          <w:sz w:val="32"/>
          <w:szCs w:val="32"/>
        </w:rPr>
        <w:t>届全国推广普通话宣传周。现将《石油普教中心第</w:t>
      </w:r>
      <w:r>
        <w:rPr>
          <w:rFonts w:ascii="仿宋" w:eastAsia="仿宋" w:hAnsi="仿宋" w:cs="仿宋"/>
          <w:sz w:val="32"/>
          <w:szCs w:val="32"/>
        </w:rPr>
        <w:t>2</w:t>
      </w:r>
      <w:r>
        <w:rPr>
          <w:rFonts w:ascii="仿宋" w:eastAsia="仿宋" w:hAnsi="仿宋" w:cs="仿宋" w:hint="eastAsia"/>
          <w:sz w:val="32"/>
          <w:szCs w:val="32"/>
        </w:rPr>
        <w:t>3</w:t>
      </w:r>
      <w:r>
        <w:rPr>
          <w:rFonts w:ascii="仿宋" w:eastAsia="仿宋" w:hAnsi="仿宋" w:cs="仿宋" w:hint="eastAsia"/>
          <w:sz w:val="32"/>
          <w:szCs w:val="32"/>
        </w:rPr>
        <w:t>届推普周活动方案》印发给你们，各学校按照本方案的要求，结合学校实际，制定符合本校的推普周活动方案，积极落实各项宣传任务，认真做好推普活动。</w:t>
      </w:r>
    </w:p>
    <w:p w:rsidR="00990CF1" w:rsidRDefault="00302134">
      <w:pPr>
        <w:rPr>
          <w:rFonts w:ascii="仿宋" w:eastAsia="仿宋" w:hAnsi="仿宋" w:cs="仿宋"/>
          <w:sz w:val="32"/>
          <w:szCs w:val="32"/>
        </w:rPr>
      </w:pPr>
      <w:r>
        <w:rPr>
          <w:rFonts w:ascii="仿宋" w:eastAsia="仿宋" w:hAnsi="仿宋" w:cs="仿宋"/>
          <w:sz w:val="32"/>
          <w:szCs w:val="32"/>
        </w:rPr>
        <w:t xml:space="preserve">                 </w:t>
      </w:r>
    </w:p>
    <w:p w:rsidR="00990CF1" w:rsidRDefault="00302134">
      <w:pPr>
        <w:rPr>
          <w:rFonts w:ascii="仿宋" w:eastAsia="仿宋" w:hAnsi="仿宋" w:cs="仿宋"/>
          <w:sz w:val="32"/>
          <w:szCs w:val="32"/>
        </w:rPr>
      </w:pPr>
      <w:r>
        <w:rPr>
          <w:rFonts w:ascii="仿宋" w:eastAsia="仿宋" w:hAnsi="仿宋" w:cs="仿宋"/>
          <w:sz w:val="32"/>
          <w:szCs w:val="32"/>
        </w:rPr>
        <w:t xml:space="preserve">              </w:t>
      </w:r>
    </w:p>
    <w:p w:rsidR="00990CF1" w:rsidRDefault="00302134">
      <w:pP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二零</w:t>
      </w:r>
      <w:r>
        <w:rPr>
          <w:rFonts w:ascii="仿宋" w:eastAsia="仿宋" w:hAnsi="仿宋" w:cs="仿宋" w:hint="eastAsia"/>
          <w:sz w:val="32"/>
          <w:szCs w:val="32"/>
        </w:rPr>
        <w:t>年九月</w:t>
      </w:r>
      <w:r>
        <w:rPr>
          <w:rFonts w:ascii="仿宋" w:eastAsia="仿宋" w:hAnsi="仿宋" w:cs="仿宋" w:hint="eastAsia"/>
          <w:sz w:val="32"/>
          <w:szCs w:val="32"/>
        </w:rPr>
        <w:t>二</w:t>
      </w:r>
      <w:r>
        <w:rPr>
          <w:rFonts w:ascii="仿宋" w:eastAsia="仿宋" w:hAnsi="仿宋" w:cs="仿宋" w:hint="eastAsia"/>
          <w:sz w:val="32"/>
          <w:szCs w:val="32"/>
        </w:rPr>
        <w:t>日</w:t>
      </w:r>
      <w:r>
        <w:rPr>
          <w:rFonts w:ascii="仿宋" w:eastAsia="仿宋" w:hAnsi="仿宋" w:cs="仿宋"/>
          <w:sz w:val="32"/>
          <w:szCs w:val="32"/>
        </w:rPr>
        <w:t xml:space="preserve"> </w:t>
      </w:r>
    </w:p>
    <w:p w:rsidR="00990CF1" w:rsidRDefault="00990CF1">
      <w:pPr>
        <w:rPr>
          <w:rFonts w:ascii="仿宋" w:eastAsia="仿宋" w:hAnsi="仿宋"/>
          <w:sz w:val="32"/>
          <w:szCs w:val="32"/>
        </w:rPr>
      </w:pPr>
    </w:p>
    <w:p w:rsidR="00990CF1" w:rsidRDefault="00990CF1">
      <w:pPr>
        <w:jc w:val="center"/>
        <w:rPr>
          <w:rFonts w:ascii="方正小标宋简体" w:eastAsia="方正小标宋简体" w:hAnsi="黑体" w:cs="方正小标宋简体"/>
          <w:sz w:val="36"/>
          <w:szCs w:val="36"/>
        </w:rPr>
        <w:sectPr w:rsidR="00990CF1">
          <w:pgSz w:w="11906" w:h="16838"/>
          <w:pgMar w:top="1361" w:right="1531" w:bottom="1361" w:left="1531" w:header="851" w:footer="992" w:gutter="0"/>
          <w:cols w:space="425"/>
          <w:docGrid w:type="lines" w:linePitch="312"/>
        </w:sectPr>
      </w:pPr>
    </w:p>
    <w:p w:rsidR="00990CF1" w:rsidRDefault="00302134">
      <w:pPr>
        <w:jc w:val="center"/>
        <w:rPr>
          <w:rFonts w:ascii="方正小标宋简体" w:eastAsia="方正小标宋简体" w:hAnsi="黑体"/>
          <w:sz w:val="36"/>
          <w:szCs w:val="36"/>
        </w:rPr>
      </w:pPr>
      <w:r>
        <w:rPr>
          <w:rFonts w:ascii="方正小标宋简体" w:eastAsia="方正小标宋简体" w:hAnsi="黑体" w:cs="方正小标宋简体" w:hint="eastAsia"/>
          <w:sz w:val="36"/>
          <w:szCs w:val="36"/>
        </w:rPr>
        <w:lastRenderedPageBreak/>
        <w:t>石油普教中心第</w:t>
      </w:r>
      <w:r>
        <w:rPr>
          <w:rFonts w:ascii="方正小标宋简体" w:eastAsia="方正小标宋简体" w:hAnsi="黑体" w:cs="方正小标宋简体"/>
          <w:sz w:val="36"/>
          <w:szCs w:val="36"/>
        </w:rPr>
        <w:t>2</w:t>
      </w:r>
      <w:r>
        <w:rPr>
          <w:rFonts w:ascii="方正小标宋简体" w:eastAsia="方正小标宋简体" w:hAnsi="黑体" w:cs="方正小标宋简体" w:hint="eastAsia"/>
          <w:sz w:val="36"/>
          <w:szCs w:val="36"/>
        </w:rPr>
        <w:t>3</w:t>
      </w:r>
      <w:r>
        <w:rPr>
          <w:rFonts w:ascii="方正小标宋简体" w:eastAsia="方正小标宋简体" w:hAnsi="黑体" w:cs="方正小标宋简体" w:hint="eastAsia"/>
          <w:sz w:val="36"/>
          <w:szCs w:val="36"/>
        </w:rPr>
        <w:t>届推普周活动方案</w:t>
      </w:r>
    </w:p>
    <w:p w:rsidR="00990CF1" w:rsidRDefault="00302134">
      <w:pPr>
        <w:spacing w:line="520" w:lineRule="exact"/>
        <w:rPr>
          <w:rFonts w:ascii="仿宋" w:eastAsia="仿宋" w:hAnsi="仿宋" w:cs="仿宋"/>
          <w:sz w:val="32"/>
          <w:szCs w:val="32"/>
        </w:rPr>
      </w:pPr>
      <w:r>
        <w:rPr>
          <w:rFonts w:ascii="仿宋" w:eastAsia="仿宋" w:hAnsi="仿宋" w:cs="仿宋"/>
          <w:sz w:val="32"/>
          <w:szCs w:val="32"/>
        </w:rPr>
        <w:t xml:space="preserve">    </w:t>
      </w:r>
    </w:p>
    <w:p w:rsidR="00990CF1" w:rsidRDefault="00302134">
      <w:pPr>
        <w:spacing w:line="580" w:lineRule="exact"/>
        <w:rPr>
          <w:rFonts w:ascii="仿宋" w:eastAsia="仿宋" w:hAnsi="仿宋" w:cs="仿宋"/>
          <w:sz w:val="32"/>
          <w:szCs w:val="32"/>
        </w:rPr>
      </w:pPr>
      <w:r>
        <w:rPr>
          <w:rFonts w:ascii="仿宋" w:eastAsia="仿宋" w:hAnsi="仿宋" w:cs="仿宋"/>
          <w:sz w:val="32"/>
          <w:szCs w:val="32"/>
        </w:rPr>
        <w:t xml:space="preserve">    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4</w:t>
      </w:r>
      <w:r>
        <w:rPr>
          <w:rFonts w:ascii="仿宋" w:eastAsia="仿宋" w:hAnsi="仿宋" w:cs="仿宋" w:hint="eastAsia"/>
          <w:sz w:val="32"/>
          <w:szCs w:val="32"/>
        </w:rPr>
        <w:t>日至</w:t>
      </w:r>
      <w:r>
        <w:rPr>
          <w:rFonts w:ascii="仿宋" w:eastAsia="仿宋" w:hAnsi="仿宋" w:cs="仿宋"/>
          <w:sz w:val="32"/>
          <w:szCs w:val="32"/>
        </w:rPr>
        <w:t>2</w:t>
      </w:r>
      <w:r>
        <w:rPr>
          <w:rFonts w:ascii="仿宋" w:eastAsia="仿宋" w:hAnsi="仿宋" w:cs="仿宋" w:hint="eastAsia"/>
          <w:sz w:val="32"/>
          <w:szCs w:val="32"/>
        </w:rPr>
        <w:t>0</w:t>
      </w:r>
      <w:r>
        <w:rPr>
          <w:rFonts w:ascii="仿宋" w:eastAsia="仿宋" w:hAnsi="仿宋" w:cs="仿宋" w:hint="eastAsia"/>
          <w:sz w:val="32"/>
          <w:szCs w:val="32"/>
        </w:rPr>
        <w:t>日是第</w:t>
      </w:r>
      <w:r>
        <w:rPr>
          <w:rFonts w:ascii="仿宋" w:eastAsia="仿宋" w:hAnsi="仿宋" w:cs="仿宋" w:hint="eastAsia"/>
          <w:sz w:val="32"/>
          <w:szCs w:val="32"/>
        </w:rPr>
        <w:t>23</w:t>
      </w:r>
      <w:r>
        <w:rPr>
          <w:rFonts w:ascii="仿宋" w:eastAsia="仿宋" w:hAnsi="仿宋" w:cs="仿宋" w:hint="eastAsia"/>
          <w:sz w:val="32"/>
          <w:szCs w:val="32"/>
        </w:rPr>
        <w:t>届全国推广普通话宣传周（以下简称“推普周”），根据省语委、省教育厅等八部门下发的《关于组织开展陕西省第</w:t>
      </w:r>
      <w:r>
        <w:rPr>
          <w:rFonts w:ascii="仿宋" w:eastAsia="仿宋" w:hAnsi="仿宋" w:cs="仿宋"/>
          <w:sz w:val="32"/>
          <w:szCs w:val="32"/>
        </w:rPr>
        <w:t>2</w:t>
      </w:r>
      <w:r>
        <w:rPr>
          <w:rFonts w:ascii="仿宋" w:eastAsia="仿宋" w:hAnsi="仿宋" w:cs="仿宋" w:hint="eastAsia"/>
          <w:sz w:val="32"/>
          <w:szCs w:val="32"/>
        </w:rPr>
        <w:t>3</w:t>
      </w:r>
      <w:r>
        <w:rPr>
          <w:rFonts w:ascii="仿宋" w:eastAsia="仿宋" w:hAnsi="仿宋" w:cs="仿宋" w:hint="eastAsia"/>
          <w:sz w:val="32"/>
          <w:szCs w:val="32"/>
        </w:rPr>
        <w:t>届全国推广普通话宣传周活动的通知》精神，为进一步增强石油普教中心的语言规范意识和推广普通话参与意识，促进中心推广普通话和语言文字规范化工作的不断深入，提高师生国家通用语言文字的应用能力，营造浓厚的校园文化氛围。根据中心实际，特制定以下活动方案。</w:t>
      </w:r>
      <w:r>
        <w:rPr>
          <w:rFonts w:ascii="仿宋" w:eastAsia="仿宋" w:hAnsi="仿宋" w:cs="仿宋"/>
          <w:sz w:val="32"/>
          <w:szCs w:val="32"/>
        </w:rPr>
        <w:t xml:space="preserve"> </w:t>
      </w:r>
    </w:p>
    <w:p w:rsidR="00990CF1" w:rsidRDefault="00302134">
      <w:pPr>
        <w:spacing w:line="580" w:lineRule="exact"/>
        <w:rPr>
          <w:rFonts w:ascii="黑体" w:eastAsia="黑体" w:hAnsi="黑体"/>
          <w:sz w:val="32"/>
          <w:szCs w:val="32"/>
        </w:rPr>
      </w:pPr>
      <w:r>
        <w:rPr>
          <w:rFonts w:ascii="仿宋" w:eastAsia="仿宋" w:hAnsi="仿宋" w:cs="仿宋"/>
          <w:sz w:val="32"/>
          <w:szCs w:val="32"/>
        </w:rPr>
        <w:t xml:space="preserve">    </w:t>
      </w:r>
      <w:r>
        <w:rPr>
          <w:rFonts w:ascii="黑体" w:eastAsia="黑体" w:hAnsi="黑体" w:cs="黑体" w:hint="eastAsia"/>
          <w:sz w:val="32"/>
          <w:szCs w:val="32"/>
        </w:rPr>
        <w:t>一、指导思想</w:t>
      </w:r>
    </w:p>
    <w:p w:rsidR="00990CF1" w:rsidRDefault="00302134">
      <w:pPr>
        <w:spacing w:line="58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深入贯彻党的十九大和十九届二中、三中、四中全会精神，全面落实全国教育大会精神，贯彻落实中央统筹推进新冠肺炎疫情防控和经济社会发展工作部署会议精神，全面贯彻国家语言文字方针政策和法律法规，大力推广和规范使用国家通用语言文字，全面加强各级各类学校国家通用语言文字教育，传承弘扬中华优秀传统文化、革命文化和社会主义先进文化，为决战决胜脱贫攻坚、全面建成小康社会发挥积极作用。</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黑体" w:eastAsia="黑体" w:hAnsi="黑体" w:cs="黑体" w:hint="eastAsia"/>
          <w:sz w:val="32"/>
          <w:szCs w:val="32"/>
        </w:rPr>
        <w:t>二、活动主题</w:t>
      </w:r>
    </w:p>
    <w:p w:rsidR="00990CF1" w:rsidRDefault="0030213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同讲普通话，携手进小康。</w:t>
      </w:r>
      <w:r>
        <w:rPr>
          <w:rFonts w:ascii="仿宋" w:eastAsia="仿宋" w:hAnsi="仿宋" w:cs="仿宋"/>
          <w:sz w:val="32"/>
          <w:szCs w:val="32"/>
        </w:rPr>
        <w:t xml:space="preserve"> </w:t>
      </w:r>
    </w:p>
    <w:p w:rsidR="00990CF1" w:rsidRDefault="00302134">
      <w:pPr>
        <w:spacing w:line="580" w:lineRule="exact"/>
        <w:ind w:firstLineChars="200" w:firstLine="640"/>
        <w:rPr>
          <w:rFonts w:ascii="仿宋" w:eastAsia="仿宋" w:hAnsi="仿宋"/>
          <w:sz w:val="32"/>
          <w:szCs w:val="32"/>
        </w:rPr>
      </w:pPr>
      <w:r>
        <w:rPr>
          <w:rFonts w:ascii="黑体" w:eastAsia="黑体" w:hAnsi="黑体" w:cs="黑体" w:hint="eastAsia"/>
          <w:sz w:val="32"/>
          <w:szCs w:val="32"/>
        </w:rPr>
        <w:t>三、活动时间</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9</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4</w:t>
      </w:r>
      <w:r>
        <w:rPr>
          <w:rFonts w:ascii="仿宋" w:eastAsia="仿宋" w:hAnsi="仿宋" w:cs="仿宋" w:hint="eastAsia"/>
          <w:sz w:val="32"/>
          <w:szCs w:val="32"/>
        </w:rPr>
        <w:t>日</w:t>
      </w:r>
      <w:r>
        <w:rPr>
          <w:rFonts w:ascii="仿宋" w:eastAsia="仿宋" w:hAnsi="仿宋" w:cs="仿宋"/>
          <w:sz w:val="32"/>
          <w:szCs w:val="32"/>
        </w:rPr>
        <w:t>—2</w:t>
      </w:r>
      <w:r>
        <w:rPr>
          <w:rFonts w:ascii="仿宋" w:eastAsia="仿宋" w:hAnsi="仿宋" w:cs="仿宋" w:hint="eastAsia"/>
          <w:sz w:val="32"/>
          <w:szCs w:val="32"/>
        </w:rPr>
        <w:t>0</w:t>
      </w:r>
      <w:r>
        <w:rPr>
          <w:rFonts w:ascii="仿宋" w:eastAsia="仿宋" w:hAnsi="仿宋" w:cs="仿宋" w:hint="eastAsia"/>
          <w:sz w:val="32"/>
          <w:szCs w:val="32"/>
        </w:rPr>
        <w:t>日</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黑体" w:eastAsia="黑体" w:hAnsi="黑体" w:cs="黑体" w:hint="eastAsia"/>
          <w:sz w:val="32"/>
          <w:szCs w:val="32"/>
        </w:rPr>
        <w:t>四、活动内容</w:t>
      </w:r>
    </w:p>
    <w:p w:rsidR="00990CF1" w:rsidRDefault="00302134">
      <w:pPr>
        <w:spacing w:line="450" w:lineRule="atLeast"/>
        <w:ind w:firstLineChars="100" w:firstLine="321"/>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营造浓厚推普宣传氛围</w:t>
      </w:r>
    </w:p>
    <w:p w:rsidR="00990CF1" w:rsidRDefault="00302134">
      <w:pPr>
        <w:spacing w:line="45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各校要结合本校实际，重点以以下几方面开展活动。</w:t>
      </w:r>
    </w:p>
    <w:p w:rsidR="00990CF1" w:rsidRDefault="00302134">
      <w:pPr>
        <w:widowControl/>
        <w:spacing w:line="450" w:lineRule="atLeas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sz w:val="32"/>
          <w:szCs w:val="32"/>
        </w:rPr>
        <w:t>1.</w:t>
      </w:r>
      <w:r>
        <w:rPr>
          <w:rFonts w:ascii="仿宋" w:eastAsia="仿宋" w:hAnsi="仿宋" w:cs="仿宋" w:hint="eastAsia"/>
          <w:sz w:val="32"/>
          <w:szCs w:val="32"/>
        </w:rPr>
        <w:t>各学校张贴第</w:t>
      </w:r>
      <w:r>
        <w:rPr>
          <w:rFonts w:ascii="仿宋" w:eastAsia="仿宋" w:hAnsi="仿宋" w:cs="仿宋"/>
          <w:sz w:val="32"/>
          <w:szCs w:val="32"/>
        </w:rPr>
        <w:t>2</w:t>
      </w:r>
      <w:r>
        <w:rPr>
          <w:rFonts w:ascii="仿宋" w:eastAsia="仿宋" w:hAnsi="仿宋" w:cs="仿宋" w:hint="eastAsia"/>
          <w:sz w:val="32"/>
          <w:szCs w:val="32"/>
        </w:rPr>
        <w:t>3</w:t>
      </w:r>
      <w:r>
        <w:rPr>
          <w:rFonts w:ascii="仿宋" w:eastAsia="仿宋" w:hAnsi="仿宋" w:cs="仿宋" w:hint="eastAsia"/>
          <w:sz w:val="32"/>
          <w:szCs w:val="32"/>
        </w:rPr>
        <w:t>届推普周宣传画，悬挂宣传标语，大力营造推广普通话的浓郁氛围。</w:t>
      </w:r>
    </w:p>
    <w:p w:rsidR="00990CF1" w:rsidRDefault="00302134">
      <w:pPr>
        <w:widowControl/>
        <w:spacing w:line="450" w:lineRule="atLeas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sz w:val="32"/>
          <w:szCs w:val="32"/>
        </w:rPr>
        <w:t>2.</w:t>
      </w:r>
      <w:r>
        <w:rPr>
          <w:rFonts w:ascii="仿宋" w:eastAsia="仿宋" w:hAnsi="仿宋" w:cs="仿宋" w:hint="eastAsia"/>
          <w:sz w:val="32"/>
          <w:szCs w:val="32"/>
        </w:rPr>
        <w:t>各学校利用电子显示屏出示宣传标语，创设推普氛围，增强全体师生的语言文字规范意识。</w:t>
      </w:r>
    </w:p>
    <w:p w:rsidR="00990CF1" w:rsidRDefault="00302134">
      <w:pPr>
        <w:widowControl/>
        <w:spacing w:line="450" w:lineRule="atLeas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sz w:val="32"/>
          <w:szCs w:val="32"/>
        </w:rPr>
        <w:t>3.</w:t>
      </w:r>
      <w:r>
        <w:rPr>
          <w:rFonts w:ascii="仿宋" w:eastAsia="仿宋" w:hAnsi="仿宋" w:cs="仿宋" w:hint="eastAsia"/>
          <w:sz w:val="32"/>
          <w:szCs w:val="32"/>
        </w:rPr>
        <w:t>各学校布置推普宣传黑板报或宣传橱窗，要求紧扣本届推普周的宣传主题，形式新颖，富有创意。</w:t>
      </w:r>
    </w:p>
    <w:p w:rsidR="00990CF1" w:rsidRDefault="00302134">
      <w:pPr>
        <w:widowControl/>
        <w:spacing w:line="450" w:lineRule="atLeast"/>
        <w:ind w:firstLine="645"/>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各学校利用教师业务学习时间、各班利用班会课组织师生认真学习，切实提高全体师生对国家语言文字方针政策和法律法规的知晓度，提升规范使用国家通用语言文字的意识和水平。</w:t>
      </w:r>
    </w:p>
    <w:p w:rsidR="00990CF1" w:rsidRDefault="00302134">
      <w:pPr>
        <w:widowControl/>
        <w:spacing w:line="450" w:lineRule="atLeast"/>
        <w:ind w:firstLine="645"/>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各校结合中华经典诵读工程，通过诵读、书写、演讲、写作等多种语言文化实践形式，充分发挥语言文字在助力脱贫攻坚、促进社会和谐发展、弘扬中华优秀文化、铸牢中华民族共同体意识等方面的重要作用。</w:t>
      </w:r>
    </w:p>
    <w:p w:rsidR="00990CF1" w:rsidRDefault="00302134">
      <w:pPr>
        <w:widowControl/>
        <w:spacing w:line="450" w:lineRule="atLeast"/>
        <w:ind w:firstLine="645"/>
        <w:jc w:val="left"/>
        <w:rPr>
          <w:rFonts w:ascii="仿宋" w:eastAsia="仿宋" w:hAnsi="仿宋" w:cs="仿宋"/>
          <w:b/>
          <w:bCs/>
          <w:sz w:val="32"/>
          <w:szCs w:val="32"/>
        </w:rPr>
      </w:pPr>
      <w:r>
        <w:rPr>
          <w:rFonts w:ascii="仿宋" w:eastAsia="仿宋" w:hAnsi="仿宋" w:cs="仿宋" w:hint="eastAsia"/>
          <w:b/>
          <w:bCs/>
          <w:sz w:val="32"/>
          <w:szCs w:val="32"/>
        </w:rPr>
        <w:t>（二）提升推普助力脱贫攻坚成效。</w:t>
      </w:r>
    </w:p>
    <w:p w:rsidR="00990CF1" w:rsidRDefault="00302134">
      <w:pPr>
        <w:widowControl/>
        <w:spacing w:line="450" w:lineRule="atLeast"/>
        <w:ind w:firstLine="645"/>
        <w:jc w:val="left"/>
        <w:rPr>
          <w:rFonts w:ascii="仿宋" w:eastAsia="仿宋" w:hAnsi="仿宋" w:cs="仿宋"/>
          <w:sz w:val="32"/>
          <w:szCs w:val="32"/>
        </w:rPr>
      </w:pPr>
      <w:r>
        <w:rPr>
          <w:rFonts w:ascii="仿宋" w:eastAsia="仿宋" w:hAnsi="仿宋" w:cs="仿宋" w:hint="eastAsia"/>
          <w:sz w:val="32"/>
          <w:szCs w:val="32"/>
        </w:rPr>
        <w:t>以“同讲普通话，携手进小康”为主题，通过多种语言文化实践形式，丰富活动载体，</w:t>
      </w:r>
      <w:r>
        <w:rPr>
          <w:rFonts w:ascii="仿宋" w:eastAsia="仿宋" w:hAnsi="仿宋" w:cs="仿宋" w:hint="eastAsia"/>
          <w:sz w:val="32"/>
          <w:szCs w:val="32"/>
        </w:rPr>
        <w:t>创新活动形式，以主流媒体、新媒体、公共场所为阵地，</w:t>
      </w:r>
      <w:r>
        <w:rPr>
          <w:rFonts w:ascii="仿宋" w:eastAsia="仿宋" w:hAnsi="仿宋" w:cs="仿宋" w:hint="eastAsia"/>
          <w:sz w:val="32"/>
          <w:szCs w:val="32"/>
        </w:rPr>
        <w:t>加大宣传力度，尤其是充分利用新媒体平台，展示各校推普成果，创新活动形式，扩大传播影响，营造推广普通话的浓厚氛围。各学校要认真落实《陕西省推广国家通用语言文字助力脱贫攻坚行动计划（</w:t>
      </w:r>
      <w:r>
        <w:rPr>
          <w:rFonts w:ascii="仿宋" w:eastAsia="仿宋" w:hAnsi="仿宋" w:cs="仿宋" w:hint="eastAsia"/>
          <w:sz w:val="32"/>
          <w:szCs w:val="32"/>
        </w:rPr>
        <w:t>2018-2020</w:t>
      </w:r>
      <w:r>
        <w:rPr>
          <w:rFonts w:ascii="仿宋" w:eastAsia="仿宋" w:hAnsi="仿宋" w:cs="仿宋" w:hint="eastAsia"/>
          <w:sz w:val="32"/>
          <w:szCs w:val="32"/>
        </w:rPr>
        <w:t>年）实施方案》，聚焦贫困学生和贫困家庭。</w:t>
      </w:r>
    </w:p>
    <w:p w:rsidR="00990CF1" w:rsidRDefault="00302134">
      <w:pPr>
        <w:widowControl/>
        <w:spacing w:line="450" w:lineRule="atLeast"/>
        <w:ind w:firstLine="645"/>
        <w:jc w:val="left"/>
        <w:rPr>
          <w:rFonts w:ascii="仿宋" w:eastAsia="仿宋" w:hAnsi="仿宋" w:cs="仿宋"/>
          <w:sz w:val="32"/>
          <w:szCs w:val="32"/>
        </w:rPr>
      </w:pPr>
      <w:r>
        <w:rPr>
          <w:rFonts w:ascii="仿宋" w:eastAsia="仿宋" w:hAnsi="仿宋" w:cs="仿宋" w:hint="eastAsia"/>
          <w:b/>
          <w:bCs/>
          <w:sz w:val="32"/>
          <w:szCs w:val="32"/>
        </w:rPr>
        <w:lastRenderedPageBreak/>
        <w:t>（三）推进学校语言文字规范化建设。</w:t>
      </w:r>
    </w:p>
    <w:p w:rsidR="00990CF1" w:rsidRDefault="00302134">
      <w:pPr>
        <w:widowControl/>
        <w:spacing w:line="450" w:lineRule="atLeast"/>
        <w:ind w:firstLine="645"/>
        <w:jc w:val="left"/>
        <w:rPr>
          <w:rFonts w:ascii="仿宋" w:eastAsia="仿宋" w:hAnsi="仿宋" w:cs="仿宋"/>
          <w:b/>
          <w:bCs/>
          <w:sz w:val="32"/>
          <w:szCs w:val="32"/>
        </w:rPr>
      </w:pPr>
      <w:r>
        <w:rPr>
          <w:rFonts w:ascii="仿宋" w:eastAsia="仿宋" w:hAnsi="仿宋" w:cs="仿宋" w:hint="eastAsia"/>
          <w:sz w:val="32"/>
          <w:szCs w:val="32"/>
        </w:rPr>
        <w:t>学校作为语言文字工作的基础阵地，推广和普及国家通用语言文字、培养国民语言文字规范意识、增强国民文化自信的重点领域。各学校要认真贯彻落实教育部、国家语委《关于进一步加强学校语言文字工作的意见》精神，全力推进学校语言文字规范化建设，促进学校管</w:t>
      </w:r>
      <w:r>
        <w:rPr>
          <w:rFonts w:ascii="仿宋" w:eastAsia="仿宋" w:hAnsi="仿宋" w:cs="仿宋" w:hint="eastAsia"/>
          <w:sz w:val="32"/>
          <w:szCs w:val="32"/>
        </w:rPr>
        <w:t>理水平，培养师生“一种能力、两种意识”，打造全社会语言文字规范化建设、推广国家通用语言文字的示范标杆。</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黑体" w:eastAsia="黑体" w:hAnsi="黑体" w:cs="黑体" w:hint="eastAsia"/>
          <w:sz w:val="32"/>
          <w:szCs w:val="32"/>
        </w:rPr>
        <w:t>五、活动要求</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（一）加强领导协调，注重活动实效。</w:t>
      </w:r>
    </w:p>
    <w:p w:rsidR="00990CF1" w:rsidRDefault="00302134">
      <w:pPr>
        <w:spacing w:line="580" w:lineRule="exact"/>
        <w:ind w:firstLine="645"/>
        <w:rPr>
          <w:rFonts w:ascii="仿宋" w:eastAsia="仿宋" w:hAnsi="仿宋"/>
          <w:sz w:val="32"/>
          <w:szCs w:val="32"/>
        </w:rPr>
      </w:pPr>
      <w:r>
        <w:rPr>
          <w:rFonts w:ascii="仿宋" w:eastAsia="仿宋" w:hAnsi="仿宋" w:cs="仿宋" w:hint="eastAsia"/>
          <w:sz w:val="32"/>
          <w:szCs w:val="32"/>
        </w:rPr>
        <w:t>各</w:t>
      </w:r>
      <w:r>
        <w:rPr>
          <w:rFonts w:ascii="仿宋" w:eastAsia="仿宋" w:hAnsi="仿宋" w:cs="仿宋" w:hint="eastAsia"/>
          <w:sz w:val="32"/>
          <w:szCs w:val="32"/>
        </w:rPr>
        <w:t>中小学要结合实际尽快制定本届推普周活动方案，充分发挥学校主阵地作用，</w:t>
      </w:r>
      <w:r>
        <w:rPr>
          <w:rFonts w:ascii="仿宋" w:eastAsia="仿宋" w:hAnsi="仿宋" w:cs="仿宋" w:hint="eastAsia"/>
          <w:sz w:val="32"/>
          <w:szCs w:val="32"/>
        </w:rPr>
        <w:t>加强领导，统筹谋划，建立和完善分工协作、齐抓共管、准确有效的推普工作机制。结合疫情防控实际情况，坚持创新开展、协调发展，充分发挥推普周整合引领作用，将推普周宣传活动与日常工作有机结合。要严格贯彻落实中央八项规定及其实施细则精神，坚持绿色发展，厉行节约，反对浪费，节俭举办各项活动。</w:t>
      </w:r>
    </w:p>
    <w:p w:rsidR="00990CF1" w:rsidRDefault="0030213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（二）突出宣传主题，营造宣传氛围。</w:t>
      </w:r>
      <w:r>
        <w:rPr>
          <w:rFonts w:ascii="仿宋" w:eastAsia="仿宋" w:hAnsi="仿宋" w:cs="仿宋"/>
          <w:sz w:val="32"/>
          <w:szCs w:val="32"/>
        </w:rPr>
        <w:t xml:space="preserve"> </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今年是全国推普周开展</w:t>
      </w:r>
      <w:r>
        <w:rPr>
          <w:rFonts w:ascii="仿宋" w:eastAsia="仿宋" w:hAnsi="仿宋" w:cs="仿宋"/>
          <w:sz w:val="32"/>
          <w:szCs w:val="32"/>
        </w:rPr>
        <w:t>2</w:t>
      </w:r>
      <w:r>
        <w:rPr>
          <w:rFonts w:ascii="仿宋" w:eastAsia="仿宋" w:hAnsi="仿宋" w:cs="仿宋" w:hint="eastAsia"/>
          <w:sz w:val="32"/>
          <w:szCs w:val="32"/>
        </w:rPr>
        <w:t>3</w:t>
      </w:r>
      <w:r>
        <w:rPr>
          <w:rFonts w:ascii="仿宋" w:eastAsia="仿宋" w:hAnsi="仿宋" w:cs="仿宋" w:hint="eastAsia"/>
          <w:sz w:val="32"/>
          <w:szCs w:val="32"/>
        </w:rPr>
        <w:t>周年，各中小学应以此为契机，要紧扣“同讲普通话，携手进小康”的宣传主题，广泛开展形式多样的推普宣传教育活动，增强师生语言规范意识和普通话应用水平。</w:t>
      </w:r>
    </w:p>
    <w:p w:rsidR="00990CF1" w:rsidRDefault="00302134">
      <w:pPr>
        <w:widowControl/>
        <w:spacing w:line="540" w:lineRule="exact"/>
        <w:ind w:firstLineChars="200" w:firstLine="640"/>
        <w:jc w:val="left"/>
        <w:rPr>
          <w:rFonts w:ascii="仿宋" w:eastAsia="仿宋" w:hAnsi="仿宋"/>
          <w:sz w:val="32"/>
          <w:szCs w:val="32"/>
        </w:rPr>
      </w:pPr>
      <w:r>
        <w:rPr>
          <w:rFonts w:ascii="仿宋" w:eastAsia="仿宋" w:hAnsi="仿宋" w:cs="仿宋" w:hint="eastAsia"/>
          <w:sz w:val="32"/>
          <w:szCs w:val="32"/>
        </w:rPr>
        <w:t>（三）创新</w:t>
      </w:r>
      <w:r>
        <w:rPr>
          <w:rFonts w:ascii="仿宋" w:eastAsia="仿宋" w:hAnsi="仿宋" w:cs="仿宋" w:hint="eastAsia"/>
          <w:sz w:val="32"/>
          <w:szCs w:val="32"/>
        </w:rPr>
        <w:t>活</w:t>
      </w:r>
      <w:r>
        <w:rPr>
          <w:rFonts w:ascii="仿宋" w:eastAsia="仿宋" w:hAnsi="仿宋" w:cs="仿宋" w:hint="eastAsia"/>
          <w:sz w:val="32"/>
          <w:szCs w:val="32"/>
        </w:rPr>
        <w:t>动内容</w:t>
      </w:r>
      <w:r>
        <w:rPr>
          <w:rFonts w:ascii="仿宋" w:eastAsia="仿宋" w:hAnsi="仿宋" w:cs="仿宋" w:hint="eastAsia"/>
          <w:sz w:val="32"/>
          <w:szCs w:val="32"/>
        </w:rPr>
        <w:t>，拓宽活动思路。</w:t>
      </w:r>
    </w:p>
    <w:p w:rsidR="00990CF1" w:rsidRDefault="00302134">
      <w:pPr>
        <w:widowControl/>
        <w:spacing w:line="540" w:lineRule="exact"/>
        <w:ind w:firstLineChars="200" w:firstLine="640"/>
        <w:jc w:val="left"/>
        <w:rPr>
          <w:rFonts w:ascii="仿宋" w:eastAsia="仿宋" w:hAnsi="仿宋"/>
          <w:sz w:val="32"/>
          <w:szCs w:val="32"/>
        </w:rPr>
      </w:pPr>
      <w:r>
        <w:rPr>
          <w:rFonts w:ascii="仿宋" w:eastAsia="仿宋" w:hAnsi="仿宋" w:cs="仿宋" w:hint="eastAsia"/>
          <w:sz w:val="32"/>
          <w:szCs w:val="32"/>
        </w:rPr>
        <w:lastRenderedPageBreak/>
        <w:t>要继续将全面贯彻落实语言文字规划纲要作为当前最重要的工作和抓手，创新活动内容，运用法治思维和法治方式来推动语言文字工作的科学发展</w:t>
      </w:r>
      <w:r>
        <w:rPr>
          <w:rFonts w:ascii="仿宋" w:eastAsia="仿宋" w:hAnsi="仿宋" w:cs="仿宋"/>
          <w:sz w:val="32"/>
          <w:szCs w:val="32"/>
        </w:rPr>
        <w:t>;</w:t>
      </w:r>
      <w:r>
        <w:rPr>
          <w:rFonts w:ascii="仿宋" w:eastAsia="仿宋" w:hAnsi="仿宋" w:cs="仿宋" w:hint="eastAsia"/>
          <w:sz w:val="32"/>
          <w:szCs w:val="32"/>
        </w:rPr>
        <w:t>创新宣传手段、宣传载体，充分利用微博、微信、手机报等新媒体，切实增强宣传效果</w:t>
      </w:r>
      <w:r>
        <w:rPr>
          <w:rFonts w:ascii="仿宋" w:eastAsia="仿宋" w:hAnsi="仿宋" w:cs="仿宋"/>
          <w:sz w:val="32"/>
          <w:szCs w:val="32"/>
        </w:rPr>
        <w:t>;</w:t>
      </w:r>
      <w:r>
        <w:rPr>
          <w:rFonts w:ascii="仿宋" w:eastAsia="仿宋" w:hAnsi="仿宋" w:cs="仿宋" w:hint="eastAsia"/>
          <w:sz w:val="32"/>
          <w:szCs w:val="32"/>
        </w:rPr>
        <w:t>创新活动形式，着力提升语言文字应用能力，探索开展投入少、效果好、师生喜爱的活动形式。</w:t>
      </w:r>
    </w:p>
    <w:p w:rsidR="00990CF1" w:rsidRDefault="00302134">
      <w:pPr>
        <w:widowControl/>
        <w:spacing w:line="540" w:lineRule="exact"/>
        <w:ind w:firstLineChars="200" w:firstLine="640"/>
        <w:jc w:val="left"/>
        <w:rPr>
          <w:rFonts w:ascii="宋体"/>
          <w:color w:val="333333"/>
          <w:kern w:val="0"/>
          <w:sz w:val="24"/>
          <w:szCs w:val="24"/>
        </w:rPr>
      </w:pPr>
      <w:r>
        <w:rPr>
          <w:rFonts w:ascii="仿宋" w:eastAsia="仿宋" w:hAnsi="仿宋" w:cs="仿宋" w:hint="eastAsia"/>
          <w:sz w:val="32"/>
          <w:szCs w:val="32"/>
        </w:rPr>
        <w:t>（四）高度重视安全，严防意外发生。</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各校在开展各项活动时，必须高度重视安全，在活动前要制定安全工作方案及应急预案，并责任到人。特别是在组织学生开展调查行动时，注意交通安全，严防意外伤害事</w:t>
      </w:r>
      <w:r>
        <w:rPr>
          <w:rFonts w:ascii="仿宋" w:eastAsia="仿宋" w:hAnsi="仿宋" w:cs="仿宋" w:hint="eastAsia"/>
          <w:sz w:val="32"/>
          <w:szCs w:val="32"/>
        </w:rPr>
        <w:t>故发生。</w:t>
      </w:r>
    </w:p>
    <w:p w:rsidR="00990CF1" w:rsidRDefault="0030213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（五）抓好</w:t>
      </w:r>
      <w:r>
        <w:rPr>
          <w:rFonts w:ascii="仿宋" w:eastAsia="仿宋" w:hAnsi="仿宋" w:cs="仿宋" w:hint="eastAsia"/>
          <w:sz w:val="32"/>
          <w:szCs w:val="32"/>
        </w:rPr>
        <w:t>活动</w:t>
      </w:r>
      <w:r>
        <w:rPr>
          <w:rFonts w:ascii="仿宋" w:eastAsia="仿宋" w:hAnsi="仿宋" w:cs="仿宋" w:hint="eastAsia"/>
          <w:sz w:val="32"/>
          <w:szCs w:val="32"/>
        </w:rPr>
        <w:t>落实，做好信息上报。</w:t>
      </w:r>
    </w:p>
    <w:p w:rsidR="00990CF1" w:rsidRDefault="0030213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请于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星期一</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7</w:t>
      </w:r>
      <w:r>
        <w:rPr>
          <w:rFonts w:ascii="仿宋" w:eastAsia="仿宋" w:hAnsi="仿宋" w:cs="仿宋" w:hint="eastAsia"/>
          <w:sz w:val="32"/>
          <w:szCs w:val="32"/>
        </w:rPr>
        <w:t>:00</w:t>
      </w:r>
      <w:r>
        <w:rPr>
          <w:rFonts w:ascii="仿宋" w:eastAsia="仿宋" w:hAnsi="仿宋" w:cs="仿宋" w:hint="eastAsia"/>
          <w:sz w:val="32"/>
          <w:szCs w:val="32"/>
        </w:rPr>
        <w:t>前将当日活动开展情况（简要文字材料、照片原图等）报</w:t>
      </w:r>
      <w:r>
        <w:rPr>
          <w:rFonts w:ascii="仿宋" w:eastAsia="仿宋" w:hAnsi="仿宋" w:cs="仿宋" w:hint="eastAsia"/>
          <w:sz w:val="32"/>
          <w:szCs w:val="32"/>
        </w:rPr>
        <w:t>教学管理部邮箱</w:t>
      </w:r>
      <w:r>
        <w:rPr>
          <w:rFonts w:ascii="仿宋" w:eastAsia="仿宋" w:hAnsi="仿宋" w:cs="仿宋" w:hint="eastAsia"/>
          <w:sz w:val="32"/>
          <w:szCs w:val="32"/>
        </w:rPr>
        <w:t>。推普周结束后，请于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1</w:t>
      </w:r>
      <w:r>
        <w:rPr>
          <w:rFonts w:ascii="仿宋" w:eastAsia="仿宋" w:hAnsi="仿宋" w:cs="仿宋" w:hint="eastAsia"/>
          <w:sz w:val="32"/>
          <w:szCs w:val="32"/>
        </w:rPr>
        <w:t>日（星期</w:t>
      </w:r>
      <w:r>
        <w:rPr>
          <w:rFonts w:ascii="仿宋" w:eastAsia="仿宋" w:hAnsi="仿宋" w:cs="仿宋" w:hint="eastAsia"/>
          <w:sz w:val="32"/>
          <w:szCs w:val="32"/>
        </w:rPr>
        <w:t>一</w:t>
      </w:r>
      <w:r>
        <w:rPr>
          <w:rFonts w:ascii="仿宋" w:eastAsia="仿宋" w:hAnsi="仿宋" w:cs="仿宋" w:hint="eastAsia"/>
          <w:sz w:val="32"/>
          <w:szCs w:val="32"/>
        </w:rPr>
        <w:t>）前将工作总结电子版（文字、图片、视频等）报</w:t>
      </w:r>
      <w:r>
        <w:rPr>
          <w:rFonts w:ascii="仿宋" w:eastAsia="仿宋" w:hAnsi="仿宋" w:cs="仿宋" w:hint="eastAsia"/>
          <w:sz w:val="32"/>
          <w:szCs w:val="32"/>
        </w:rPr>
        <w:t>教学管理部</w:t>
      </w:r>
      <w:r>
        <w:rPr>
          <w:rFonts w:ascii="仿宋" w:eastAsia="仿宋" w:hAnsi="仿宋" w:cs="仿宋" w:hint="eastAsia"/>
          <w:sz w:val="32"/>
          <w:szCs w:val="32"/>
        </w:rPr>
        <w:t>，以便汇总上报</w:t>
      </w:r>
      <w:r>
        <w:rPr>
          <w:rFonts w:ascii="仿宋" w:eastAsia="仿宋" w:hAnsi="仿宋" w:cs="仿宋" w:hint="eastAsia"/>
          <w:sz w:val="32"/>
          <w:szCs w:val="32"/>
        </w:rPr>
        <w:t>省教育厅</w:t>
      </w:r>
      <w:r>
        <w:rPr>
          <w:rFonts w:ascii="仿宋" w:eastAsia="仿宋" w:hAnsi="仿宋" w:cs="仿宋" w:hint="eastAsia"/>
          <w:sz w:val="32"/>
          <w:szCs w:val="32"/>
        </w:rPr>
        <w:t>。</w:t>
      </w:r>
    </w:p>
    <w:p w:rsidR="00990CF1" w:rsidRDefault="00990CF1">
      <w:pPr>
        <w:spacing w:line="580" w:lineRule="exact"/>
        <w:ind w:firstLineChars="200" w:firstLine="640"/>
        <w:rPr>
          <w:rFonts w:ascii="仿宋" w:eastAsia="仿宋" w:hAnsi="仿宋" w:cs="仿宋"/>
          <w:sz w:val="32"/>
          <w:szCs w:val="32"/>
        </w:rPr>
      </w:pPr>
    </w:p>
    <w:p w:rsidR="00990CF1" w:rsidRDefault="0030213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联</w:t>
      </w:r>
      <w:r>
        <w:rPr>
          <w:rFonts w:ascii="仿宋" w:eastAsia="仿宋" w:hAnsi="仿宋" w:cs="仿宋"/>
          <w:sz w:val="32"/>
          <w:szCs w:val="32"/>
        </w:rPr>
        <w:t xml:space="preserve"> </w:t>
      </w:r>
      <w:r>
        <w:rPr>
          <w:rFonts w:ascii="仿宋" w:eastAsia="仿宋" w:hAnsi="仿宋" w:cs="仿宋" w:hint="eastAsia"/>
          <w:sz w:val="32"/>
          <w:szCs w:val="32"/>
        </w:rPr>
        <w:t>系</w:t>
      </w:r>
      <w:r>
        <w:rPr>
          <w:rFonts w:ascii="仿宋" w:eastAsia="仿宋" w:hAnsi="仿宋" w:cs="仿宋"/>
          <w:sz w:val="32"/>
          <w:szCs w:val="32"/>
        </w:rPr>
        <w:t xml:space="preserve"> </w:t>
      </w:r>
      <w:r>
        <w:rPr>
          <w:rFonts w:ascii="仿宋" w:eastAsia="仿宋" w:hAnsi="仿宋" w:cs="仿宋" w:hint="eastAsia"/>
          <w:sz w:val="32"/>
          <w:szCs w:val="32"/>
        </w:rPr>
        <w:t>人：</w:t>
      </w:r>
      <w:r>
        <w:rPr>
          <w:rFonts w:ascii="仿宋" w:eastAsia="仿宋" w:hAnsi="仿宋" w:cs="仿宋" w:hint="eastAsia"/>
          <w:sz w:val="32"/>
          <w:szCs w:val="32"/>
        </w:rPr>
        <w:t>郑</w:t>
      </w:r>
      <w:r>
        <w:rPr>
          <w:rFonts w:ascii="仿宋" w:eastAsia="仿宋" w:hAnsi="仿宋" w:cs="仿宋" w:hint="eastAsia"/>
          <w:sz w:val="32"/>
          <w:szCs w:val="32"/>
        </w:rPr>
        <w:t xml:space="preserve"> </w:t>
      </w:r>
      <w:r>
        <w:rPr>
          <w:rFonts w:ascii="仿宋" w:eastAsia="仿宋" w:hAnsi="仿宋" w:cs="仿宋" w:hint="eastAsia"/>
          <w:sz w:val="32"/>
          <w:szCs w:val="32"/>
        </w:rPr>
        <w:t>甜</w:t>
      </w:r>
    </w:p>
    <w:p w:rsidR="00990CF1" w:rsidRDefault="0030213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86978195</w:t>
      </w:r>
    </w:p>
    <w:p w:rsidR="00990CF1" w:rsidRDefault="00302134">
      <w:pPr>
        <w:spacing w:line="580" w:lineRule="exact"/>
        <w:ind w:firstLineChars="300" w:firstLine="630"/>
        <w:rPr>
          <w:rFonts w:ascii="仿宋" w:eastAsia="仿宋" w:hAnsi="仿宋" w:cs="仿宋"/>
          <w:sz w:val="32"/>
          <w:szCs w:val="32"/>
        </w:rPr>
      </w:pPr>
      <w:hyperlink r:id="rId7" w:history="1">
        <w:r>
          <w:rPr>
            <w:rFonts w:ascii="仿宋" w:eastAsia="仿宋" w:hAnsi="仿宋" w:cs="仿宋" w:hint="eastAsia"/>
            <w:sz w:val="32"/>
            <w:szCs w:val="32"/>
          </w:rPr>
          <w:t>邮</w:t>
        </w:r>
        <w:r>
          <w:rPr>
            <w:rFonts w:ascii="仿宋" w:eastAsia="仿宋" w:hAnsi="仿宋" w:cs="仿宋"/>
            <w:sz w:val="32"/>
            <w:szCs w:val="32"/>
          </w:rPr>
          <w:t xml:space="preserve">    </w:t>
        </w:r>
        <w:r>
          <w:rPr>
            <w:rFonts w:ascii="仿宋" w:eastAsia="仿宋" w:hAnsi="仿宋" w:cs="仿宋" w:hint="eastAsia"/>
            <w:sz w:val="32"/>
            <w:szCs w:val="32"/>
          </w:rPr>
          <w:t>箱：</w:t>
        </w:r>
        <w:r>
          <w:rPr>
            <w:rFonts w:ascii="仿宋" w:eastAsia="仿宋" w:hAnsi="仿宋" w:cs="仿宋" w:hint="eastAsia"/>
            <w:sz w:val="32"/>
            <w:szCs w:val="32"/>
          </w:rPr>
          <w:t>1546809882@qq</w:t>
        </w:r>
        <w:r>
          <w:rPr>
            <w:rFonts w:ascii="仿宋" w:eastAsia="仿宋" w:hAnsi="仿宋" w:cs="仿宋"/>
            <w:sz w:val="32"/>
            <w:szCs w:val="32"/>
          </w:rPr>
          <w:t>.com</w:t>
        </w:r>
      </w:hyperlink>
      <w:r>
        <w:rPr>
          <w:rFonts w:ascii="仿宋" w:eastAsia="仿宋" w:hAnsi="仿宋" w:cs="仿宋"/>
          <w:sz w:val="32"/>
          <w:szCs w:val="32"/>
        </w:rPr>
        <w:t xml:space="preserve"> </w:t>
      </w:r>
    </w:p>
    <w:p w:rsidR="00990CF1" w:rsidRDefault="00990CF1">
      <w:bookmarkStart w:id="0" w:name="_GoBack"/>
      <w:bookmarkEnd w:id="0"/>
    </w:p>
    <w:sectPr w:rsidR="00990CF1">
      <w:footerReference w:type="default" r:id="rId8"/>
      <w:pgSz w:w="11906" w:h="16838"/>
      <w:pgMar w:top="1361" w:right="1531" w:bottom="1361" w:left="1531"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34" w:rsidRDefault="00302134">
      <w:r>
        <w:separator/>
      </w:r>
    </w:p>
  </w:endnote>
  <w:endnote w:type="continuationSeparator" w:id="0">
    <w:p w:rsidR="00302134" w:rsidRDefault="0030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F1" w:rsidRDefault="00302134">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990CF1" w:rsidRDefault="00302134">
                <w:pPr>
                  <w:pStyle w:val="a5"/>
                </w:pPr>
                <w:r>
                  <w:rPr>
                    <w:rFonts w:hint="eastAsia"/>
                  </w:rPr>
                  <w:fldChar w:fldCharType="begin"/>
                </w:r>
                <w:r>
                  <w:rPr>
                    <w:rFonts w:hint="eastAsia"/>
                  </w:rPr>
                  <w:instrText xml:space="preserve"> PAGE  \* MERGEFORMAT </w:instrText>
                </w:r>
                <w:r>
                  <w:rPr>
                    <w:rFonts w:hint="eastAsia"/>
                  </w:rPr>
                  <w:fldChar w:fldCharType="separate"/>
                </w:r>
                <w:r w:rsidR="00151567">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34" w:rsidRDefault="00302134">
      <w:r>
        <w:separator/>
      </w:r>
    </w:p>
  </w:footnote>
  <w:footnote w:type="continuationSeparator" w:id="0">
    <w:p w:rsidR="00302134" w:rsidRDefault="0030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E3E"/>
    <w:rsid w:val="0000362F"/>
    <w:rsid w:val="00042DBF"/>
    <w:rsid w:val="000B753C"/>
    <w:rsid w:val="000C3DA6"/>
    <w:rsid w:val="00142500"/>
    <w:rsid w:val="001431AD"/>
    <w:rsid w:val="00151567"/>
    <w:rsid w:val="00155B11"/>
    <w:rsid w:val="00192FE9"/>
    <w:rsid w:val="001C6052"/>
    <w:rsid w:val="001D3942"/>
    <w:rsid w:val="00302134"/>
    <w:rsid w:val="00347112"/>
    <w:rsid w:val="0035600A"/>
    <w:rsid w:val="003D5250"/>
    <w:rsid w:val="003F6A1B"/>
    <w:rsid w:val="00496DDE"/>
    <w:rsid w:val="004E7AD1"/>
    <w:rsid w:val="005447F6"/>
    <w:rsid w:val="0059107F"/>
    <w:rsid w:val="00601A91"/>
    <w:rsid w:val="0061678C"/>
    <w:rsid w:val="00622EA8"/>
    <w:rsid w:val="006916E6"/>
    <w:rsid w:val="006A7238"/>
    <w:rsid w:val="006E0AB2"/>
    <w:rsid w:val="007164FC"/>
    <w:rsid w:val="00756172"/>
    <w:rsid w:val="00985970"/>
    <w:rsid w:val="00990CF1"/>
    <w:rsid w:val="009A7832"/>
    <w:rsid w:val="009F5BAB"/>
    <w:rsid w:val="00A274C2"/>
    <w:rsid w:val="00A53589"/>
    <w:rsid w:val="00C46B6F"/>
    <w:rsid w:val="00D26896"/>
    <w:rsid w:val="00E30C00"/>
    <w:rsid w:val="00E7589C"/>
    <w:rsid w:val="00EA424B"/>
    <w:rsid w:val="00EE27B2"/>
    <w:rsid w:val="00EE4D71"/>
    <w:rsid w:val="00EE540F"/>
    <w:rsid w:val="00F1368D"/>
    <w:rsid w:val="00F34074"/>
    <w:rsid w:val="00FC4E3E"/>
    <w:rsid w:val="145E5B84"/>
    <w:rsid w:val="14914E3B"/>
    <w:rsid w:val="5CF2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452F16"/>
  <w15:docId w15:val="{8B116EEA-09C2-495A-B9C3-E9F2B447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locked="1" w:semiHidden="1" w:uiPriority="0"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link w:val="1"/>
    <w:uiPriority w:val="99"/>
    <w:locked/>
    <w:rPr>
      <w:rFonts w:ascii="Times New Roman" w:eastAsia="宋体" w:hAnsi="Times New Roman" w:cs="Times New Roman"/>
      <w:b/>
      <w:bCs/>
      <w:kern w:val="44"/>
      <w:sz w:val="44"/>
      <w:szCs w:val="44"/>
    </w:rPr>
  </w:style>
  <w:style w:type="paragraph" w:customStyle="1" w:styleId="Char">
    <w:name w:val="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1">
    <w:name w:val="Char1"/>
    <w:basedOn w:val="a"/>
    <w:uiPriority w:val="99"/>
    <w:qFormat/>
    <w:pPr>
      <w:widowControl/>
      <w:spacing w:after="160" w:line="240" w:lineRule="exact"/>
      <w:jc w:val="left"/>
    </w:pPr>
    <w:rPr>
      <w:rFonts w:ascii="Verdana" w:hAnsi="Verdana" w:cs="Verdana"/>
      <w:kern w:val="0"/>
      <w:sz w:val="20"/>
      <w:szCs w:val="20"/>
      <w:lang w:eastAsia="en-US"/>
    </w:rPr>
  </w:style>
  <w:style w:type="character" w:customStyle="1" w:styleId="a4">
    <w:name w:val="批注框文本 字符"/>
    <w:link w:val="a3"/>
    <w:uiPriority w:val="99"/>
    <w:semiHidden/>
    <w:qFormat/>
    <w:locked/>
    <w:rPr>
      <w:rFonts w:ascii="Times New Roman" w:eastAsia="宋体"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7038;%20%20%20%20&#31665;&#65306;jyglb_px@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345</Words>
  <Characters>1968</Characters>
  <Application>Microsoft Office Word</Application>
  <DocSecurity>0</DocSecurity>
  <Lines>16</Lines>
  <Paragraphs>4</Paragraphs>
  <ScaleCrop>false</ScaleCrop>
  <Company>china</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石油普教中心第22届推普周活动方案</dc:title>
  <dc:creator>dell</dc:creator>
  <cp:lastModifiedBy>AutoBVT</cp:lastModifiedBy>
  <cp:revision>3</cp:revision>
  <cp:lastPrinted>2020-09-07T00:34:00Z</cp:lastPrinted>
  <dcterms:created xsi:type="dcterms:W3CDTF">2020-09-02T02:10:00Z</dcterms:created>
  <dcterms:modified xsi:type="dcterms:W3CDTF">2020-09-07T06:59:00Z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