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陕油教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Times New Roman"/>
          <w:sz w:val="32"/>
          <w:szCs w:val="32"/>
        </w:rPr>
        <w:t>〔20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Times New Roman"/>
          <w:sz w:val="32"/>
          <w:szCs w:val="32"/>
        </w:rPr>
        <w:t>〕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Times New Roman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关于开展2024年班主任基本功展示交流活动的通知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各中小学: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为落实立德树人根本任务，展示班主任队伍的综合素质、专业水平和育人能力，根据省教育厅相关要求，中心拟开展2024年班主任基本功展示交流活动， 现就有关事项通知如下。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一、活动目的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推动各中小学校加强班主任队伍专业化建设，发挥班主任在落实立德树人根本任务中的骨干作用，提高班集体建设、学生成长指导、家校协同等方面基本功，切实增强班主任的职业认同感、荣誉感、责任感，鼓励更多优秀教师从事班主任工作，进一步加强班主任队伍建设，不断提高学校德育工作水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二、活动对象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学校在岗在编班主任，累计担任班主任5年以上(含5 年)。原则上参加过班主任基本展示交流活动的班主任教师不再参加。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活动形式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right="0" w:rightChars="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中心展示交流活动以线上形式开展，中心将根据各校上报的文字和视频资料进行初审，并择优推荐参加省级展示交流活动。省级展示交流活动以线下现场展示为主要形式。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(一)育人故事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内容要求: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结合新时期学生成长面临的新情况新变化，以爱岗敬业、价值观教育、班级管理、师生沟通、学校家庭社会协同育人、心理健康教育等为切入点，讲述班主任工作中的育人故事，彰显班主任人格魅力，体现班主任专业素养和教育情怀。文本要求以第一人称撰写，主题明确、情节完整、结构合理，能够激励人心、引发共鸣，2000字左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现场展示: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围绕文本内容进行故事讲述，时长5分钟。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(二)带班育人方略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内容要求: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以学生思想品德教育为重点，通过班集体建设达成育人目标，梳理并总结班主任带班过程中的育人理念、思路和具体做法，做到成体系、有特色、有创新、有实效。主要包括班情分析、育人理念、班级发展目标、实践做法、特色和成效等内容。文本要求以第一人称撰写，班情分析得当、理念遵循学生成长规律、目标合理明确、实践做法体现系统性和针对性、特色突出、可操作性强，5000字左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现场展示: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围绕文本内容进行阐述，时长5分钟。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(三)主题班会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内容要求: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结合学段特点，以学习贯彻党的二十大精神为主题，深化爱国主义、集体主义、社会主义教育，开展爱党爱国、 中国特色社会主义和中国梦、国情和形势政策、中华优秀传统文化等方面教育，引导学生积极践行社会主义核心价值观，养成良好的思想品德和行为习惯。主要包括班会题目、背景分析、班会目标、班会准备、班会过程、班会后延伸教育活动、班会反思等(模板见附件1)。要求主题鲜明(题目自拟)、目标明确、准备充分、内容紧扣主题、形式新颖多样，注重学生体验感和参与度， 5000字左右。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现场展示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:以班会形式进行现场展示，小学不超过20分钟， 中学不超过25分钟。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三个环节分别提交文字资料和现场展示视频，文字资料格式标准（见公文格式），经主管德育校领导签字后上报。视频统一转码mp4格式，时长按照上述要求，片头标注学校、姓名、环节及主题，分辨率不低于1080P，声音清晰。现场展示视频录制可使用配套ppt或视频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(一)高度重视，精心组织。各学校要以习近平新时代中国特色社会主义思想为指导，制定活动具体方案，充分发挥教研部门和德育部门作用，调动教师参与的积极性，形成踊跃参加的良好局面。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(二)严格把关，规范开展。各学校要严格展示交流活动的推荐标准和程序，坚持从严把关、精心遴选。学校要严格核查参与展示教师资格及所有材料的真实性。参与教师提交的所有文字材料须为本人原创，不得违反国家相关法律法规，不得侵犯他人知识产权。对于所有报送材料，均视为教师同意对相关内容进行展示交流。各学校在安排部署开展活动时，要坚持公益性，杜绝将展示交流活动表演化、商业化，防止任何机构和个人借机开展商业宣传活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积极推荐，按时上报。各学校推荐在编在岗班主任1人参加中心展示活动。学校填写《班主任信息登记表》(附件2)及《班主任信息汇总表》(附件3)并加盖公章后，与参赛资料一起，于5月10日前上报纸质版资料至中心教育管理部，电子版（pdf格式）打包发送至指定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联系人:刘思彤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  话:029-86978195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  箱:1740922195@qq.com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  主题班会设计文本模板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40" w:lineRule="exact"/>
        <w:ind w:left="960" w:leftChars="0" w:firstLine="0" w:firstLine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《班主任信息登记表》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40" w:lineRule="exact"/>
        <w:ind w:left="960" w:leftChars="0" w:firstLine="0" w:firstLine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《班主任信息汇总表》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40" w:lineRule="exact"/>
        <w:ind w:left="960" w:leftChars="0" w:firstLine="0" w:firstLine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《陕西省中小学班主任基本功展示评审标准》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(不予公开)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陕西石油普通教育管理移交中心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 xml:space="preserve">  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/>
          <w:sz w:val="32"/>
          <w:szCs w:val="32"/>
          <w:highlight w:val="none"/>
        </w:rPr>
        <w:t>20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29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</w:pPr>
      <w:r>
        <w:rPr>
          <w:rFonts w:hint="eastAsia" w:ascii="仿宋_GB2312" w:eastAsia="仿宋_GB2312"/>
          <w:color w:val="000000"/>
          <w:position w:val="12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5715000" cy="0"/>
                <wp:effectExtent l="0" t="5080" r="0" b="44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3.4pt;height:0pt;width:450pt;z-index:251660288;mso-width-relative:page;mso-height-relative:page;" filled="f" stroked="t" coordsize="21600,21600" o:gfxdata="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ZtnCrTAAAABgEAAA8AAAAAAAAAAQAgAAAAIgAAAGRycy9kb3ducmV2LnhtbFBLAQIUABQAAAAI&#10;AIdO4kDu8Azq8gEAAOQDAAAOAAAAAAAAAAEAIAAAACI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000000"/>
          <w:spacing w:val="-20"/>
          <w:position w:val="12"/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0" t="5080" r="0" b="444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50pt;z-index:251659264;mso-width-relative:page;mso-height-relative:page;" filled="f" stroked="t" coordsize="21600,21600" o:gfxdata="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ofTdNAAAAACAQAADwAAAAAAAAABACAAAAAiAAAAZHJzL2Rvd25yZXYueG1sUEsBAhQAFAAAAAgA&#10;h07iQN1NoF30AQAA5AMAAA4AAAAAAAAAAQAgAAAAHw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000000"/>
          <w:spacing w:val="-20"/>
          <w:position w:val="12"/>
          <w:sz w:val="28"/>
          <w:szCs w:val="28"/>
          <w:highlight w:val="none"/>
        </w:rPr>
        <w:t>陕西石油普通教育管理移交中心</w:t>
      </w:r>
      <w:r>
        <w:rPr>
          <w:rFonts w:hint="eastAsia" w:ascii="仿宋_GB2312" w:eastAsia="仿宋_GB2312"/>
          <w:color w:val="000000"/>
          <w:spacing w:val="-20"/>
          <w:position w:val="12"/>
          <w:sz w:val="28"/>
          <w:szCs w:val="28"/>
          <w:highlight w:val="none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color w:val="000000"/>
          <w:spacing w:val="-20"/>
          <w:position w:val="12"/>
          <w:sz w:val="28"/>
          <w:szCs w:val="28"/>
          <w:highlight w:val="none"/>
        </w:rPr>
        <w:t xml:space="preserve">    </w:t>
      </w:r>
      <w:r>
        <w:rPr>
          <w:rFonts w:hint="eastAsia" w:ascii="仿宋_GB2312" w:eastAsia="仿宋_GB2312"/>
          <w:color w:val="000000"/>
          <w:w w:val="80"/>
          <w:position w:val="12"/>
          <w:sz w:val="28"/>
          <w:szCs w:val="28"/>
          <w:highlight w:val="none"/>
        </w:rPr>
        <w:t>20</w:t>
      </w:r>
      <w:r>
        <w:rPr>
          <w:rFonts w:hint="eastAsia" w:ascii="仿宋_GB2312" w:eastAsia="仿宋_GB2312"/>
          <w:color w:val="000000"/>
          <w:w w:val="80"/>
          <w:position w:val="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eastAsia="仿宋_GB2312"/>
          <w:color w:val="000000"/>
          <w:w w:val="80"/>
          <w:position w:val="12"/>
          <w:sz w:val="28"/>
          <w:szCs w:val="28"/>
          <w:highlight w:val="none"/>
        </w:rPr>
        <w:t>年</w:t>
      </w:r>
      <w:r>
        <w:rPr>
          <w:rFonts w:hint="eastAsia" w:ascii="仿宋_GB2312" w:eastAsia="仿宋_GB2312"/>
          <w:color w:val="000000"/>
          <w:w w:val="80"/>
          <w:position w:val="12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eastAsia="仿宋_GB2312"/>
          <w:color w:val="000000"/>
          <w:w w:val="80"/>
          <w:position w:val="12"/>
          <w:sz w:val="28"/>
          <w:szCs w:val="28"/>
          <w:highlight w:val="none"/>
        </w:rPr>
        <w:t>月</w:t>
      </w:r>
      <w:r>
        <w:rPr>
          <w:rFonts w:hint="eastAsia" w:ascii="仿宋_GB2312" w:eastAsia="仿宋_GB2312"/>
          <w:color w:val="000000"/>
          <w:w w:val="80"/>
          <w:position w:val="12"/>
          <w:sz w:val="28"/>
          <w:szCs w:val="28"/>
          <w:highlight w:val="none"/>
          <w:lang w:val="en-US" w:eastAsia="zh-CN"/>
        </w:rPr>
        <w:t>29</w:t>
      </w:r>
      <w:r>
        <w:rPr>
          <w:rFonts w:hint="eastAsia" w:ascii="仿宋_GB2312" w:eastAsia="仿宋_GB2312"/>
          <w:color w:val="000000"/>
          <w:w w:val="80"/>
          <w:position w:val="12"/>
          <w:sz w:val="28"/>
          <w:szCs w:val="28"/>
          <w:highlight w:val="none"/>
        </w:rPr>
        <w:t>日印发</w:t>
      </w:r>
      <w:r>
        <w:rPr>
          <w:rFonts w:hint="eastAsia" w:ascii="仿宋_GB2312" w:eastAsia="仿宋_GB2312"/>
          <w:color w:val="000000"/>
          <w:w w:val="90"/>
          <w:position w:val="12"/>
          <w:sz w:val="32"/>
          <w:highlight w:val="none"/>
        </w:rPr>
        <w:t xml:space="preserve">  </w:t>
      </w:r>
    </w:p>
    <w:sectPr>
      <w:pgSz w:w="11906" w:h="16838"/>
      <w:pgMar w:top="1327" w:right="1531" w:bottom="132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2B3F01"/>
    <w:multiLevelType w:val="singleLevel"/>
    <w:tmpl w:val="A92B3F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C14491E"/>
    <w:multiLevelType w:val="singleLevel"/>
    <w:tmpl w:val="CC14491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3587B59"/>
    <w:multiLevelType w:val="singleLevel"/>
    <w:tmpl w:val="73587B59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96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zOTZlNjZmZmJlODg5Mzk2YTdjZDY1YTE5Y2FlOGYifQ=="/>
  </w:docVars>
  <w:rsids>
    <w:rsidRoot w:val="352E39E1"/>
    <w:rsid w:val="0B8F7CDC"/>
    <w:rsid w:val="1F6F11A0"/>
    <w:rsid w:val="204E63AA"/>
    <w:rsid w:val="213E0BB3"/>
    <w:rsid w:val="27DD285E"/>
    <w:rsid w:val="2A001BF2"/>
    <w:rsid w:val="352E39E1"/>
    <w:rsid w:val="38B93AA5"/>
    <w:rsid w:val="41935615"/>
    <w:rsid w:val="4F544D2A"/>
    <w:rsid w:val="50F13D48"/>
    <w:rsid w:val="55C3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3"/>
    <w:autoRedefine/>
    <w:qFormat/>
    <w:uiPriority w:val="0"/>
    <w:pPr>
      <w:widowControl w:val="0"/>
      <w:spacing w:before="0" w:after="120"/>
      <w:ind w:left="0" w:right="0"/>
      <w:jc w:val="both"/>
    </w:pPr>
    <w:rPr>
      <w:rFonts w:ascii="Calibri" w:hAnsi="Calibri" w:eastAsia="宋体" w:cs="Times New Roman"/>
      <w:kern w:val="2"/>
      <w:sz w:val="16"/>
      <w:szCs w:val="16"/>
      <w:lang w:val="en-US" w:eastAsia="zh-CN" w:bidi="ar-SA"/>
    </w:rPr>
  </w:style>
  <w:style w:type="paragraph" w:customStyle="1" w:styleId="3">
    <w:name w:val="Char1"/>
    <w:basedOn w:val="1"/>
    <w:autoRedefine/>
    <w:qFormat/>
    <w:uiPriority w:val="0"/>
    <w:pPr>
      <w:ind w:left="840" w:hanging="420"/>
    </w:pPr>
    <w:rPr>
      <w:rFonts w:ascii="Times New Roman" w:hAnsi="Times New Roman" w:eastAsia="宋体" w:cs="Times New Roman"/>
      <w:sz w:val="24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78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2024-03-12T09:07:00Z</dcterms:created>
  <dc:creator>dell</dc:creator>
  <cp:lastModifiedBy>dell</cp:lastModifiedBy>
  <cp:lastPrinted>2024-04-28T03:07:00Z</cp:lastPrinted>
  <dcterms:modified xsi:type="dcterms:W3CDTF">2024-04-29T07:52:02Z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B6FD19833F1D451884D5E71CCCAD69A5_11</vt:lpwstr>
  </property>
</Properties>
</file>