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方正仿宋简体" w:eastAsia="方正仿宋简体"/>
          <w:sz w:val="32"/>
          <w:szCs w:val="32"/>
        </w:rPr>
      </w:pPr>
    </w:p>
    <w:p>
      <w:pPr>
        <w:spacing w:line="560" w:lineRule="exact"/>
        <w:ind w:left="640" w:hanging="640" w:hangingChars="200"/>
        <w:rPr>
          <w:rFonts w:ascii="方正仿宋简体" w:eastAsia="方正仿宋简体"/>
          <w:sz w:val="32"/>
          <w:szCs w:val="32"/>
        </w:rPr>
      </w:pPr>
    </w:p>
    <w:p>
      <w:pPr>
        <w:spacing w:line="560" w:lineRule="exact"/>
        <w:ind w:left="640" w:hanging="640" w:hangingChars="200"/>
        <w:rPr>
          <w:rFonts w:ascii="方正仿宋简体" w:eastAsia="方正仿宋简体"/>
          <w:sz w:val="32"/>
          <w:szCs w:val="32"/>
        </w:rPr>
      </w:pPr>
    </w:p>
    <w:p>
      <w:pPr>
        <w:jc w:val="center"/>
        <w:rPr>
          <w:rFonts w:ascii="方正小标宋简体" w:eastAsia="方正小标宋简体"/>
          <w:color w:val="FFFFFF" w:themeColor="background1"/>
          <w:spacing w:val="-20"/>
          <w:w w:val="90"/>
          <w:sz w:val="13"/>
          <w:szCs w:val="13"/>
        </w:rPr>
      </w:pPr>
      <w:r>
        <w:rPr>
          <w:rFonts w:hint="eastAsia" w:ascii="方正小标宋简体" w:eastAsia="方正小标宋简体"/>
          <w:color w:val="FF0000"/>
          <w:spacing w:val="-20"/>
          <w:w w:val="90"/>
          <w:sz w:val="112"/>
          <w:szCs w:val="112"/>
        </w:rPr>
        <w:t xml:space="preserve"> 公  务  通  知</w:t>
      </w:r>
      <w:r>
        <w:rPr>
          <w:rFonts w:hint="eastAsia" w:ascii="方正小标宋简体" w:eastAsia="方正小标宋简体"/>
          <w:color w:val="FFFFFF" w:themeColor="background1"/>
          <w:spacing w:val="-20"/>
          <w:w w:val="90"/>
          <w:sz w:val="112"/>
          <w:szCs w:val="112"/>
        </w:rPr>
        <w:t>通</w:t>
      </w:r>
    </w:p>
    <w:p>
      <w:pPr>
        <w:pStyle w:val="2"/>
      </w:pPr>
    </w:p>
    <w:p>
      <w:pPr>
        <w:ind w:firstLine="968" w:firstLineChars="100"/>
        <w:rPr>
          <w:rFonts w:ascii="仿宋_GB2312" w:hAnsi="宋体" w:eastAsia="仿宋_GB2312"/>
          <w:sz w:val="32"/>
          <w:szCs w:val="36"/>
        </w:rPr>
      </w:pPr>
      <w:r>
        <w:rPr>
          <w:rFonts w:hint="eastAsia" w:ascii="方正小标宋简体" w:eastAsia="方正小标宋简体"/>
          <w:color w:val="FFFFFF" w:themeColor="background1"/>
          <w:spacing w:val="-20"/>
          <w:w w:val="90"/>
          <w:sz w:val="112"/>
          <w:szCs w:val="112"/>
        </w:rPr>
        <w:t xml:space="preserve">   </w:t>
      </w:r>
      <w:r>
        <w:rPr>
          <w:rFonts w:hint="eastAsia" w:ascii="仿宋_GB2312" w:hAnsi="宋体" w:eastAsia="仿宋_GB2312"/>
          <w:sz w:val="32"/>
          <w:szCs w:val="36"/>
        </w:rPr>
        <w:t>陕油教字〔202</w:t>
      </w:r>
      <w:r>
        <w:rPr>
          <w:rFonts w:ascii="仿宋_GB2312" w:hAnsi="宋体" w:eastAsia="仿宋_GB2312"/>
          <w:sz w:val="32"/>
          <w:szCs w:val="36"/>
        </w:rPr>
        <w:t>3</w:t>
      </w:r>
      <w:r>
        <w:rPr>
          <w:rFonts w:hint="eastAsia" w:ascii="仿宋_GB2312" w:hAnsi="宋体" w:eastAsia="仿宋_GB2312"/>
          <w:sz w:val="32"/>
          <w:szCs w:val="36"/>
        </w:rPr>
        <w:t>〕</w:t>
      </w:r>
      <w:r>
        <w:rPr>
          <w:rFonts w:hint="eastAsia" w:ascii="仿宋_GB2312" w:hAnsi="宋体" w:eastAsia="仿宋_GB2312"/>
          <w:sz w:val="32"/>
          <w:szCs w:val="36"/>
          <w:lang w:val="en-US" w:eastAsia="zh-CN"/>
        </w:rPr>
        <w:t>65</w:t>
      </w:r>
      <w:r>
        <w:rPr>
          <w:rFonts w:hint="eastAsia" w:ascii="仿宋_GB2312" w:hAnsi="宋体" w:eastAsia="仿宋_GB2312"/>
          <w:sz w:val="32"/>
          <w:szCs w:val="36"/>
        </w:rPr>
        <w:t>号</w:t>
      </w:r>
    </w:p>
    <w:p>
      <w:pPr>
        <w:spacing w:line="500" w:lineRule="exact"/>
        <w:jc w:val="center"/>
        <w:rPr>
          <w:rFonts w:ascii="黑体" w:hAnsi="宋体" w:eastAsia="黑体"/>
          <w:sz w:val="36"/>
          <w:szCs w:val="36"/>
        </w:rPr>
      </w:pPr>
      <w:bookmarkStart w:id="0" w:name="_GoBack"/>
      <w:bookmarkEnd w:id="0"/>
      <w:r>
        <w:pict>
          <v:line id="直接连接符 2" o:spid="_x0000_s1028" o:spt="20" style="position:absolute;left:0pt;margin-left:-15.5pt;margin-top:1.55pt;height:0pt;width:444.2pt;z-index:251661312;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">
            <v:path arrowok="t"/>
            <v:fill focussize="0,0"/>
            <v:stroke weight="1.5pt" color="#FF0000"/>
            <v:imagedata o:title=""/>
            <o:lock v:ext="edit"/>
          </v:line>
        </w:pict>
      </w:r>
    </w:p>
    <w:p>
      <w:pPr>
        <w:spacing w:line="500" w:lineRule="exact"/>
        <w:jc w:val="center"/>
        <w:rPr>
          <w:rFonts w:ascii="黑体" w:hAnsi="宋体" w:eastAsia="黑体"/>
          <w:sz w:val="36"/>
          <w:szCs w:val="36"/>
        </w:rPr>
      </w:pPr>
      <w:r>
        <w:pict>
          <v:line id="直接连接符 3" o:spid="_x0000_s1027" o:spt="20" style="position:absolute;left:0pt;margin-left:-17.6pt;margin-top:-1.1pt;height:0pt;width:444.2pt;z-index:251660288;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">
            <v:path arrowok="t"/>
            <v:fill focussize="0,0"/>
            <v:stroke on="f" weight="1.5pt"/>
            <v:imagedata o:title=""/>
            <o:lock v:ext="edit"/>
          </v:line>
        </w:pict>
      </w:r>
      <w:r>
        <w:pict>
          <v:line id="直接连接符 1" o:spid="_x0000_s1026" o:spt="20" style="position:absolute;left:0pt;margin-left:-17.6pt;margin-top:-4.3pt;height:0pt;width:444.2pt;z-index:251659264;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">
            <v:path arrowok="t"/>
            <v:fill focussize="0,0"/>
            <v:stroke on="f" weight="1.5pt"/>
            <v:imagedata o:title=""/>
            <o:lock v:ext="edit"/>
          </v:line>
        </w:pict>
      </w:r>
    </w:p>
    <w:p>
      <w:pPr>
        <w:widowControl/>
        <w:spacing w:line="600" w:lineRule="exact"/>
        <w:jc w:val="center"/>
        <w:rPr>
          <w:rFonts w:hint="eastAsia" w:ascii="方正小标宋简体" w:hAnsi="ˎ̥" w:eastAsia="方正小标宋简体" w:cs="宋体"/>
          <w:bCs/>
          <w:kern w:val="0"/>
          <w:sz w:val="44"/>
          <w:szCs w:val="44"/>
        </w:rPr>
      </w:pPr>
      <w:r>
        <w:rPr>
          <w:rFonts w:hint="eastAsia" w:ascii="方正小标宋简体" w:hAnsi="ˎ̥" w:eastAsia="方正小标宋简体" w:cs="宋体"/>
          <w:bCs/>
          <w:kern w:val="0"/>
          <w:sz w:val="44"/>
          <w:szCs w:val="44"/>
        </w:rPr>
        <w:t>陕西石油普通教育管理移交中心</w:t>
      </w:r>
    </w:p>
    <w:p>
      <w:pPr>
        <w:widowControl/>
        <w:spacing w:line="600" w:lineRule="exact"/>
        <w:jc w:val="center"/>
        <w:rPr>
          <w:rFonts w:hint="eastAsia" w:ascii="方正小标宋简体" w:hAnsi="ˎ̥" w:eastAsia="方正小标宋简体" w:cs="宋体"/>
          <w:kern w:val="0"/>
          <w:sz w:val="44"/>
          <w:szCs w:val="44"/>
        </w:rPr>
      </w:pPr>
      <w:r>
        <w:rPr>
          <w:rFonts w:hint="eastAsia" w:ascii="方正小标宋简体" w:hAnsi="ˎ̥" w:eastAsia="方正小标宋简体" w:cs="宋体"/>
          <w:bCs/>
          <w:kern w:val="0"/>
          <w:sz w:val="44"/>
          <w:szCs w:val="44"/>
        </w:rPr>
        <w:t>关于课题结题评审结果的通报</w:t>
      </w:r>
    </w:p>
    <w:p>
      <w:pPr>
        <w:spacing w:line="240" w:lineRule="atLeast"/>
        <w:rPr>
          <w:rFonts w:eastAsia="仿宋_GB2312"/>
          <w:sz w:val="18"/>
          <w:szCs w:val="18"/>
        </w:rPr>
      </w:pPr>
    </w:p>
    <w:p>
      <w:pPr>
        <w:spacing w:line="240" w:lineRule="atLeast"/>
        <w:rPr>
          <w:rFonts w:eastAsia="仿宋_GB2312"/>
          <w:sz w:val="18"/>
          <w:szCs w:val="18"/>
        </w:rPr>
      </w:pPr>
    </w:p>
    <w:p>
      <w:pPr>
        <w:spacing w:after="156" w:afterLines="50" w:line="520" w:lineRule="exact"/>
        <w:rPr>
          <w:rFonts w:ascii="仿宋" w:hAnsi="仿宋" w:eastAsia="仿宋"/>
          <w:sz w:val="32"/>
        </w:rPr>
      </w:pPr>
      <w:r>
        <w:rPr>
          <w:rFonts w:hint="eastAsia" w:ascii="仿宋" w:hAnsi="仿宋" w:eastAsia="仿宋"/>
          <w:sz w:val="32"/>
        </w:rPr>
        <w:t>各中小学、机关各部门：</w:t>
      </w:r>
    </w:p>
    <w:p>
      <w:pPr>
        <w:spacing w:line="560" w:lineRule="exact"/>
        <w:ind w:firstLine="627" w:firstLineChars="196"/>
        <w:rPr>
          <w:rFonts w:hint="eastAsia" w:ascii="仿宋" w:hAnsi="仿宋" w:eastAsia="仿宋"/>
          <w:sz w:val="32"/>
          <w:szCs w:val="32"/>
          <w:lang w:eastAsia="zh-CN"/>
        </w:rPr>
      </w:pPr>
      <w:r>
        <w:rPr>
          <w:rFonts w:hint="eastAsia" w:ascii="仿宋" w:hAnsi="仿宋" w:eastAsia="仿宋"/>
          <w:sz w:val="32"/>
          <w:szCs w:val="32"/>
        </w:rPr>
        <w:t>20</w:t>
      </w:r>
      <w:r>
        <w:rPr>
          <w:rFonts w:ascii="仿宋" w:hAnsi="仿宋" w:eastAsia="仿宋"/>
          <w:sz w:val="32"/>
          <w:szCs w:val="32"/>
        </w:rPr>
        <w:t>23</w:t>
      </w:r>
      <w:r>
        <w:rPr>
          <w:rFonts w:hint="eastAsia" w:ascii="仿宋" w:hAnsi="仿宋" w:eastAsia="仿宋"/>
          <w:sz w:val="32"/>
          <w:szCs w:val="32"/>
        </w:rPr>
        <w:t>年，</w:t>
      </w:r>
      <w:r>
        <w:rPr>
          <w:rFonts w:hint="eastAsia" w:ascii="华文仿宋" w:hAnsi="华文仿宋" w:eastAsia="华文仿宋"/>
          <w:sz w:val="32"/>
          <w:szCs w:val="32"/>
        </w:rPr>
        <w:t>中心共收到各学校申请结题课</w:t>
      </w:r>
      <w:r>
        <w:rPr>
          <w:rFonts w:hint="eastAsia" w:ascii="华文仿宋" w:hAnsi="华文仿宋" w:eastAsia="华文仿宋"/>
          <w:color w:val="auto"/>
          <w:sz w:val="32"/>
          <w:szCs w:val="32"/>
        </w:rPr>
        <w:t>题</w:t>
      </w:r>
      <w:r>
        <w:rPr>
          <w:rFonts w:hint="eastAsia" w:ascii="华文仿宋" w:hAnsi="华文仿宋" w:eastAsia="华文仿宋"/>
          <w:color w:val="auto"/>
          <w:sz w:val="32"/>
          <w:szCs w:val="32"/>
          <w:lang w:val="en-US" w:eastAsia="zh-CN"/>
        </w:rPr>
        <w:t>30</w:t>
      </w:r>
      <w:r>
        <w:rPr>
          <w:rFonts w:hint="eastAsia" w:ascii="华文仿宋" w:hAnsi="华文仿宋" w:eastAsia="华文仿宋"/>
          <w:color w:val="auto"/>
          <w:sz w:val="32"/>
          <w:szCs w:val="32"/>
        </w:rPr>
        <w:t>个，</w:t>
      </w:r>
      <w:r>
        <w:rPr>
          <w:rFonts w:hint="eastAsia" w:ascii="华文仿宋" w:hAnsi="华文仿宋" w:eastAsia="华文仿宋"/>
          <w:color w:val="auto"/>
          <w:sz w:val="32"/>
          <w:szCs w:val="32"/>
          <w:lang w:val="en-US" w:eastAsia="zh-CN"/>
        </w:rPr>
        <w:t>其中教育教学课题27个，团队工作课题3个。</w:t>
      </w:r>
      <w:r>
        <w:rPr>
          <w:rFonts w:hint="eastAsia" w:ascii="华文仿宋" w:hAnsi="华文仿宋" w:eastAsia="华文仿宋"/>
          <w:color w:val="auto"/>
          <w:sz w:val="32"/>
          <w:szCs w:val="32"/>
        </w:rPr>
        <w:t>经中心组织人员通过对研究过程、研究报告、研究成果的考查及查阅过程性资料、了解成果推广应用情况，从规范性、科学性、创新性、难易程度、成果取得、应用价值等方面，对每个课题进行了综合评价。经评议，其中有</w:t>
      </w:r>
      <w:r>
        <w:rPr>
          <w:rFonts w:ascii="华文仿宋" w:hAnsi="华文仿宋" w:eastAsia="华文仿宋"/>
          <w:color w:val="auto"/>
          <w:sz w:val="32"/>
          <w:szCs w:val="32"/>
        </w:rPr>
        <w:t>6</w:t>
      </w:r>
      <w:r>
        <w:rPr>
          <w:rFonts w:hint="eastAsia" w:ascii="华文仿宋" w:hAnsi="华文仿宋" w:eastAsia="华文仿宋"/>
          <w:color w:val="auto"/>
          <w:sz w:val="32"/>
          <w:szCs w:val="32"/>
        </w:rPr>
        <w:t>个课题的研究工作还不够扎实，</w:t>
      </w:r>
      <w:r>
        <w:rPr>
          <w:rFonts w:hint="eastAsia" w:ascii="华文仿宋" w:hAnsi="华文仿宋" w:eastAsia="华文仿宋"/>
          <w:sz w:val="32"/>
          <w:szCs w:val="32"/>
        </w:rPr>
        <w:t>资料不完整、报告不成熟、成果待提炼，研究尚未达到中心结题要求，需要进一步做好做实研究工</w:t>
      </w:r>
      <w:r>
        <w:rPr>
          <w:rFonts w:hint="eastAsia" w:ascii="华文仿宋" w:hAnsi="华文仿宋" w:eastAsia="华文仿宋"/>
          <w:color w:val="auto"/>
          <w:sz w:val="32"/>
          <w:szCs w:val="32"/>
        </w:rPr>
        <w:t>作；</w:t>
      </w:r>
      <w:r>
        <w:rPr>
          <w:rFonts w:hint="eastAsia" w:ascii="华文仿宋" w:hAnsi="华文仿宋" w:eastAsia="华文仿宋"/>
          <w:color w:val="auto"/>
          <w:sz w:val="32"/>
          <w:szCs w:val="32"/>
          <w:lang w:val="en-US" w:eastAsia="zh-CN"/>
        </w:rPr>
        <w:t>24</w:t>
      </w:r>
      <w:r>
        <w:rPr>
          <w:rFonts w:hint="eastAsia" w:ascii="华文仿宋" w:hAnsi="华文仿宋" w:eastAsia="华文仿宋"/>
          <w:color w:val="auto"/>
          <w:sz w:val="32"/>
          <w:szCs w:val="32"/>
        </w:rPr>
        <w:t>个课题</w:t>
      </w:r>
      <w:r>
        <w:rPr>
          <w:rFonts w:hint="eastAsia" w:ascii="华文仿宋" w:hAnsi="华文仿宋" w:eastAsia="华文仿宋"/>
          <w:sz w:val="32"/>
          <w:szCs w:val="32"/>
        </w:rPr>
        <w:t>研究较为规范，一些课题研究水平质量较高，在中心和区域内有一定的示范和推广价值。</w:t>
      </w:r>
      <w:r>
        <w:rPr>
          <w:rFonts w:hint="eastAsia" w:ascii="仿宋" w:hAnsi="仿宋" w:eastAsia="仿宋"/>
          <w:sz w:val="32"/>
          <w:szCs w:val="32"/>
        </w:rPr>
        <w:t>经中心教育科研领导小组研究决定，对</w:t>
      </w:r>
      <w:r>
        <w:rPr>
          <w:rFonts w:hint="eastAsia" w:ascii="仿宋" w:hAnsi="仿宋" w:eastAsia="仿宋"/>
          <w:color w:val="auto"/>
          <w:sz w:val="32"/>
          <w:szCs w:val="32"/>
        </w:rPr>
        <w:t>这</w:t>
      </w:r>
      <w:r>
        <w:rPr>
          <w:rFonts w:hint="eastAsia" w:ascii="仿宋" w:hAnsi="仿宋" w:eastAsia="仿宋"/>
          <w:color w:val="auto"/>
          <w:sz w:val="32"/>
          <w:szCs w:val="32"/>
          <w:lang w:val="en-US" w:eastAsia="zh-CN"/>
        </w:rPr>
        <w:t>24</w:t>
      </w:r>
      <w:r>
        <w:rPr>
          <w:rFonts w:hint="eastAsia" w:ascii="仿宋" w:hAnsi="仿宋" w:eastAsia="仿宋"/>
          <w:color w:val="auto"/>
          <w:sz w:val="32"/>
          <w:szCs w:val="32"/>
        </w:rPr>
        <w:t>个课题</w:t>
      </w:r>
      <w:r>
        <w:rPr>
          <w:rFonts w:hint="eastAsia" w:ascii="仿宋" w:hAnsi="仿宋" w:eastAsia="仿宋"/>
          <w:sz w:val="32"/>
          <w:szCs w:val="32"/>
        </w:rPr>
        <w:t>准予结题</w:t>
      </w:r>
      <w:r>
        <w:rPr>
          <w:rFonts w:hint="eastAsia" w:ascii="仿宋" w:hAnsi="仿宋" w:eastAsia="仿宋"/>
          <w:sz w:val="32"/>
          <w:szCs w:val="32"/>
          <w:lang w:eastAsia="zh-CN"/>
        </w:rPr>
        <w:t>。</w:t>
      </w:r>
    </w:p>
    <w:p>
      <w:pPr>
        <w:spacing w:line="560" w:lineRule="exact"/>
        <w:ind w:firstLine="627" w:firstLineChars="196"/>
        <w:rPr>
          <w:rFonts w:ascii="仿宋" w:hAnsi="仿宋" w:eastAsia="仿宋"/>
          <w:sz w:val="32"/>
          <w:szCs w:val="32"/>
        </w:rPr>
      </w:pPr>
      <w:r>
        <w:rPr>
          <w:rFonts w:hint="eastAsia" w:ascii="仿宋" w:hAnsi="仿宋" w:eastAsia="仿宋"/>
          <w:sz w:val="32"/>
          <w:szCs w:val="32"/>
        </w:rPr>
        <w:t>为了鼓励学校课题研究多出成果、出好成果，根据</w:t>
      </w:r>
      <w:r>
        <w:rPr>
          <w:rFonts w:ascii="仿宋" w:hAnsi="仿宋" w:eastAsia="仿宋"/>
          <w:sz w:val="32"/>
          <w:szCs w:val="32"/>
        </w:rPr>
        <w:t>《</w:t>
      </w:r>
      <w:r>
        <w:rPr>
          <w:rFonts w:hint="eastAsia" w:ascii="仿宋" w:hAnsi="仿宋" w:eastAsia="仿宋"/>
          <w:sz w:val="32"/>
          <w:szCs w:val="32"/>
        </w:rPr>
        <w:t>陕西石油普通教育管理移交中心立项课题研究成果和教育教学集体成果奖励办法</w:t>
      </w:r>
      <w:r>
        <w:rPr>
          <w:rFonts w:ascii="仿宋" w:hAnsi="仿宋" w:eastAsia="仿宋"/>
          <w:sz w:val="32"/>
          <w:szCs w:val="32"/>
        </w:rPr>
        <w:t>》</w:t>
      </w:r>
      <w:r>
        <w:rPr>
          <w:rFonts w:hint="eastAsia" w:ascii="仿宋" w:hAnsi="仿宋" w:eastAsia="仿宋"/>
          <w:sz w:val="32"/>
          <w:szCs w:val="32"/>
        </w:rPr>
        <w:t>（陕油教发〔201</w:t>
      </w:r>
      <w:r>
        <w:rPr>
          <w:rFonts w:ascii="仿宋" w:hAnsi="仿宋" w:eastAsia="仿宋"/>
          <w:sz w:val="32"/>
          <w:szCs w:val="32"/>
        </w:rPr>
        <w:t>6</w:t>
      </w:r>
      <w:r>
        <w:rPr>
          <w:rFonts w:hint="eastAsia" w:ascii="仿宋" w:hAnsi="仿宋" w:eastAsia="仿宋"/>
          <w:sz w:val="32"/>
          <w:szCs w:val="32"/>
        </w:rPr>
        <w:t>〕32号）有关规定，中心决定对本次准予结题</w:t>
      </w:r>
      <w:r>
        <w:rPr>
          <w:rFonts w:hint="eastAsia" w:ascii="仿宋" w:hAnsi="仿宋" w:eastAsia="仿宋"/>
          <w:color w:val="auto"/>
          <w:sz w:val="32"/>
          <w:szCs w:val="32"/>
        </w:rPr>
        <w:t>的</w:t>
      </w:r>
      <w:r>
        <w:rPr>
          <w:rFonts w:hint="eastAsia" w:ascii="仿宋" w:hAnsi="仿宋" w:eastAsia="仿宋"/>
          <w:color w:val="auto"/>
          <w:sz w:val="32"/>
          <w:szCs w:val="32"/>
          <w:lang w:val="en-US" w:eastAsia="zh-CN"/>
        </w:rPr>
        <w:t>21</w:t>
      </w:r>
      <w:r>
        <w:rPr>
          <w:rFonts w:hint="eastAsia" w:ascii="仿宋" w:hAnsi="仿宋" w:eastAsia="仿宋"/>
          <w:color w:val="auto"/>
          <w:sz w:val="32"/>
          <w:szCs w:val="32"/>
        </w:rPr>
        <w:t>个</w:t>
      </w:r>
      <w:r>
        <w:rPr>
          <w:rFonts w:hint="eastAsia" w:ascii="仿宋" w:hAnsi="仿宋" w:eastAsia="仿宋"/>
          <w:bCs/>
          <w:color w:val="000000"/>
          <w:kern w:val="0"/>
          <w:sz w:val="32"/>
          <w:szCs w:val="32"/>
        </w:rPr>
        <w:t>教科研</w:t>
      </w:r>
      <w:r>
        <w:rPr>
          <w:rFonts w:hint="eastAsia" w:ascii="仿宋" w:hAnsi="仿宋" w:eastAsia="仿宋"/>
          <w:sz w:val="32"/>
          <w:szCs w:val="32"/>
        </w:rPr>
        <w:t>课题按优秀、良好、合格3个等次予以通报</w:t>
      </w:r>
      <w:r>
        <w:rPr>
          <w:rFonts w:hint="eastAsia" w:ascii="仿宋" w:hAnsi="仿宋" w:eastAsia="仿宋"/>
          <w:sz w:val="32"/>
          <w:szCs w:val="32"/>
          <w:lang w:eastAsia="zh-CN"/>
        </w:rPr>
        <w:t>，</w:t>
      </w:r>
      <w:r>
        <w:rPr>
          <w:rFonts w:hint="eastAsia" w:ascii="仿宋" w:hAnsi="仿宋" w:eastAsia="仿宋"/>
          <w:sz w:val="32"/>
          <w:szCs w:val="32"/>
          <w:lang w:val="en-US" w:eastAsia="zh-CN"/>
        </w:rPr>
        <w:t>并</w:t>
      </w:r>
      <w:r>
        <w:rPr>
          <w:rFonts w:hint="eastAsia" w:ascii="仿宋" w:hAnsi="仿宋" w:eastAsia="仿宋"/>
          <w:sz w:val="32"/>
          <w:szCs w:val="32"/>
        </w:rPr>
        <w:t>按相应评定等级予以奖励（按三个等级分别奖励：其中优秀6</w:t>
      </w:r>
      <w:r>
        <w:rPr>
          <w:rFonts w:ascii="仿宋" w:hAnsi="仿宋" w:eastAsia="仿宋"/>
          <w:sz w:val="32"/>
          <w:szCs w:val="32"/>
        </w:rPr>
        <w:t>000</w:t>
      </w:r>
      <w:r>
        <w:rPr>
          <w:rFonts w:hint="eastAsia" w:ascii="仿宋" w:hAnsi="仿宋" w:eastAsia="仿宋"/>
          <w:sz w:val="32"/>
          <w:szCs w:val="32"/>
        </w:rPr>
        <w:t>元、良好4</w:t>
      </w:r>
      <w:r>
        <w:rPr>
          <w:rFonts w:ascii="仿宋" w:hAnsi="仿宋" w:eastAsia="仿宋"/>
          <w:sz w:val="32"/>
          <w:szCs w:val="32"/>
        </w:rPr>
        <w:t>000</w:t>
      </w:r>
      <w:r>
        <w:rPr>
          <w:rFonts w:hint="eastAsia" w:ascii="仿宋" w:hAnsi="仿宋" w:eastAsia="仿宋"/>
          <w:sz w:val="32"/>
          <w:szCs w:val="32"/>
        </w:rPr>
        <w:t>元、合格2</w:t>
      </w:r>
      <w:r>
        <w:rPr>
          <w:rFonts w:ascii="仿宋" w:hAnsi="仿宋" w:eastAsia="仿宋"/>
          <w:sz w:val="32"/>
          <w:szCs w:val="32"/>
        </w:rPr>
        <w:t>000</w:t>
      </w:r>
      <w:r>
        <w:rPr>
          <w:rFonts w:hint="eastAsia" w:ascii="仿宋" w:hAnsi="仿宋" w:eastAsia="仿宋"/>
          <w:sz w:val="32"/>
          <w:szCs w:val="32"/>
        </w:rPr>
        <w:t>元，共计</w:t>
      </w:r>
      <w:r>
        <w:rPr>
          <w:rFonts w:hint="eastAsia" w:ascii="仿宋" w:hAnsi="仿宋" w:eastAsia="仿宋"/>
          <w:sz w:val="32"/>
          <w:szCs w:val="32"/>
          <w:lang w:val="en-US" w:eastAsia="zh-CN"/>
        </w:rPr>
        <w:t>7</w:t>
      </w:r>
      <w:r>
        <w:rPr>
          <w:rFonts w:hint="eastAsia" w:ascii="仿宋" w:hAnsi="仿宋" w:eastAsia="仿宋"/>
          <w:sz w:val="32"/>
          <w:szCs w:val="32"/>
        </w:rPr>
        <w:t>.</w:t>
      </w:r>
      <w:r>
        <w:rPr>
          <w:rFonts w:hint="eastAsia" w:ascii="仿宋" w:hAnsi="仿宋" w:eastAsia="仿宋"/>
          <w:sz w:val="32"/>
          <w:szCs w:val="32"/>
          <w:lang w:val="en-US" w:eastAsia="zh-CN"/>
        </w:rPr>
        <w:t>8</w:t>
      </w:r>
      <w:r>
        <w:rPr>
          <w:rFonts w:hint="eastAsia" w:ascii="仿宋" w:hAnsi="仿宋" w:eastAsia="仿宋"/>
          <w:sz w:val="32"/>
          <w:szCs w:val="32"/>
        </w:rPr>
        <w:t>万元）。</w:t>
      </w:r>
    </w:p>
    <w:p>
      <w:pPr>
        <w:spacing w:line="560" w:lineRule="exact"/>
        <w:ind w:firstLine="627" w:firstLineChars="196"/>
        <w:rPr>
          <w:rFonts w:ascii="仿宋" w:hAnsi="仿宋" w:eastAsia="仿宋"/>
          <w:sz w:val="32"/>
          <w:szCs w:val="32"/>
        </w:rPr>
      </w:pPr>
      <w:r>
        <w:rPr>
          <w:rFonts w:hint="eastAsia" w:ascii="仿宋" w:hAnsi="仿宋" w:eastAsia="仿宋"/>
          <w:sz w:val="32"/>
          <w:szCs w:val="32"/>
        </w:rPr>
        <w:t>中心希望各课题组继续对研究中存在的问题做深入分析，对提出的研究设想持续推进，解决好课题研究过程中发现的新问题，充分发挥课题研究在推动学校教育教学质量全面提升中的作用。希望各学校认真研究和整改本次课题结题验收中提出的问题，加快推进研究成果的转化应用，为“减负提质增优”工作做出更好成绩。</w:t>
      </w:r>
    </w:p>
    <w:p>
      <w:pPr>
        <w:spacing w:line="520" w:lineRule="exact"/>
        <w:ind w:firstLine="627" w:firstLineChars="196"/>
        <w:rPr>
          <w:rFonts w:ascii="仿宋" w:hAnsi="仿宋" w:eastAsia="仿宋"/>
          <w:sz w:val="32"/>
          <w:szCs w:val="32"/>
        </w:rPr>
      </w:pPr>
    </w:p>
    <w:p>
      <w:pPr>
        <w:spacing w:line="520" w:lineRule="exact"/>
        <w:rPr>
          <w:rFonts w:hint="eastAsia" w:ascii="仿宋" w:hAnsi="仿宋" w:eastAsia="仿宋"/>
          <w:bCs/>
          <w:color w:val="000000"/>
          <w:kern w:val="0"/>
          <w:sz w:val="32"/>
          <w:szCs w:val="32"/>
        </w:rPr>
      </w:pPr>
      <w:r>
        <w:rPr>
          <w:rFonts w:hint="eastAsia" w:ascii="仿宋" w:hAnsi="仿宋" w:eastAsia="仿宋"/>
          <w:bCs/>
          <w:color w:val="000000"/>
          <w:kern w:val="0"/>
          <w:sz w:val="32"/>
          <w:szCs w:val="32"/>
        </w:rPr>
        <w:t>附件：</w:t>
      </w:r>
    </w:p>
    <w:p>
      <w:pPr>
        <w:spacing w:line="520" w:lineRule="exact"/>
        <w:ind w:firstLine="640" w:firstLineChars="200"/>
        <w:rPr>
          <w:rFonts w:hint="eastAsia" w:ascii="仿宋" w:hAnsi="仿宋" w:eastAsia="仿宋"/>
          <w:bCs/>
          <w:color w:val="000000"/>
          <w:kern w:val="0"/>
          <w:sz w:val="32"/>
          <w:szCs w:val="32"/>
        </w:rPr>
      </w:pPr>
      <w:r>
        <w:rPr>
          <w:rFonts w:hint="eastAsia" w:ascii="仿宋" w:hAnsi="仿宋" w:eastAsia="仿宋"/>
          <w:bCs/>
          <w:color w:val="000000"/>
          <w:kern w:val="0"/>
          <w:sz w:val="32"/>
          <w:szCs w:val="32"/>
        </w:rPr>
        <w:t>1.石油普教中心2022—2023学年教科研</w:t>
      </w:r>
      <w:r>
        <w:rPr>
          <w:rFonts w:hint="eastAsia" w:ascii="仿宋" w:hAnsi="仿宋" w:eastAsia="仿宋"/>
          <w:bCs/>
          <w:color w:val="000000"/>
          <w:kern w:val="0"/>
          <w:sz w:val="32"/>
          <w:szCs w:val="32"/>
          <w:lang w:val="en-US" w:eastAsia="zh-CN"/>
        </w:rPr>
        <w:t>结题</w:t>
      </w:r>
      <w:r>
        <w:rPr>
          <w:rFonts w:hint="eastAsia" w:ascii="仿宋" w:hAnsi="仿宋" w:eastAsia="仿宋"/>
          <w:bCs/>
          <w:color w:val="000000"/>
          <w:kern w:val="0"/>
          <w:sz w:val="32"/>
          <w:szCs w:val="32"/>
        </w:rPr>
        <w:t>课题清单</w:t>
      </w:r>
    </w:p>
    <w:p>
      <w:pPr>
        <w:spacing w:line="520" w:lineRule="exact"/>
        <w:ind w:firstLine="640" w:firstLineChars="200"/>
        <w:rPr>
          <w:rFonts w:ascii="仿宋" w:hAnsi="仿宋" w:eastAsia="仿宋"/>
          <w:bCs/>
          <w:color w:val="000000"/>
          <w:kern w:val="0"/>
          <w:sz w:val="32"/>
          <w:szCs w:val="44"/>
        </w:rPr>
      </w:pPr>
      <w:r>
        <w:rPr>
          <w:rFonts w:hint="eastAsia" w:ascii="仿宋" w:hAnsi="仿宋" w:eastAsia="仿宋"/>
          <w:bCs/>
          <w:color w:val="000000"/>
          <w:kern w:val="0"/>
          <w:sz w:val="32"/>
          <w:szCs w:val="32"/>
        </w:rPr>
        <w:t>2.石油普教中心202</w:t>
      </w:r>
      <w:r>
        <w:rPr>
          <w:rFonts w:hint="eastAsia" w:ascii="仿宋" w:hAnsi="仿宋" w:eastAsia="仿宋"/>
          <w:bCs/>
          <w:color w:val="000000"/>
          <w:kern w:val="0"/>
          <w:sz w:val="32"/>
          <w:szCs w:val="32"/>
          <w:lang w:val="en-US" w:eastAsia="zh-CN"/>
        </w:rPr>
        <w:t>3</w:t>
      </w:r>
      <w:r>
        <w:rPr>
          <w:rFonts w:hint="eastAsia" w:ascii="仿宋" w:hAnsi="仿宋" w:eastAsia="仿宋"/>
          <w:bCs/>
          <w:color w:val="000000"/>
          <w:kern w:val="0"/>
          <w:sz w:val="32"/>
          <w:szCs w:val="32"/>
        </w:rPr>
        <w:t>年共青团少先队</w:t>
      </w:r>
      <w:r>
        <w:rPr>
          <w:rFonts w:hint="eastAsia" w:ascii="仿宋" w:hAnsi="仿宋" w:eastAsia="仿宋"/>
          <w:bCs/>
          <w:color w:val="000000"/>
          <w:kern w:val="0"/>
          <w:sz w:val="32"/>
          <w:szCs w:val="32"/>
          <w:lang w:val="en-US" w:eastAsia="zh-CN"/>
        </w:rPr>
        <w:t>结题</w:t>
      </w:r>
      <w:r>
        <w:rPr>
          <w:rFonts w:hint="eastAsia" w:ascii="仿宋" w:hAnsi="仿宋" w:eastAsia="仿宋"/>
          <w:bCs/>
          <w:color w:val="000000"/>
          <w:kern w:val="0"/>
          <w:sz w:val="32"/>
          <w:szCs w:val="32"/>
        </w:rPr>
        <w:t>课题清单</w:t>
      </w:r>
    </w:p>
    <w:p>
      <w:pPr>
        <w:spacing w:line="520" w:lineRule="exact"/>
        <w:ind w:firstLine="643" w:firstLineChars="200"/>
        <w:rPr>
          <w:rFonts w:ascii="仿宋" w:hAnsi="仿宋" w:eastAsia="仿宋"/>
          <w:b/>
          <w:bCs/>
          <w:color w:val="000000"/>
          <w:kern w:val="0"/>
          <w:sz w:val="32"/>
          <w:szCs w:val="44"/>
        </w:rPr>
      </w:pPr>
    </w:p>
    <w:p>
      <w:pPr>
        <w:spacing w:line="540" w:lineRule="exact"/>
        <w:ind w:firstLine="3507" w:firstLineChars="1096"/>
        <w:rPr>
          <w:rFonts w:ascii="仿宋" w:hAnsi="仿宋" w:eastAsia="仿宋"/>
          <w:sz w:val="32"/>
          <w:szCs w:val="32"/>
        </w:rPr>
      </w:pPr>
      <w:r>
        <w:rPr>
          <w:rFonts w:hint="eastAsia" w:ascii="仿宋" w:hAnsi="仿宋" w:eastAsia="仿宋"/>
          <w:sz w:val="32"/>
          <w:szCs w:val="32"/>
        </w:rPr>
        <w:t>陕西石油普通教育管理移交中心</w:t>
      </w:r>
    </w:p>
    <w:p>
      <w:pPr>
        <w:spacing w:line="540" w:lineRule="exact"/>
        <w:ind w:firstLine="4787" w:firstLineChars="1496"/>
        <w:rPr>
          <w:rFonts w:hint="eastAsia" w:ascii="仿宋_GB2312" w:eastAsia="仿宋_GB2312"/>
          <w:sz w:val="32"/>
          <w:szCs w:val="32"/>
        </w:rPr>
      </w:pPr>
      <w:r>
        <w:rPr>
          <w:rFonts w:hint="eastAsia" w:ascii="仿宋" w:hAnsi="仿宋" w:eastAsia="仿宋" w:cs="宋体"/>
          <w:color w:val="000000"/>
          <w:kern w:val="0"/>
          <w:sz w:val="32"/>
          <w:szCs w:val="32"/>
        </w:rPr>
        <w:t>2</w:t>
      </w:r>
      <w:r>
        <w:rPr>
          <w:rFonts w:ascii="仿宋" w:hAnsi="仿宋" w:eastAsia="仿宋" w:cs="宋体"/>
          <w:color w:val="000000"/>
          <w:kern w:val="0"/>
          <w:sz w:val="32"/>
          <w:szCs w:val="32"/>
        </w:rPr>
        <w:t>023</w:t>
      </w:r>
      <w:r>
        <w:rPr>
          <w:rFonts w:hint="eastAsia" w:ascii="仿宋" w:hAnsi="仿宋" w:eastAsia="仿宋" w:cs="宋体"/>
          <w:color w:val="000000"/>
          <w:kern w:val="0"/>
          <w:sz w:val="32"/>
          <w:szCs w:val="32"/>
        </w:rPr>
        <w:t>年1</w:t>
      </w:r>
      <w:r>
        <w:rPr>
          <w:rFonts w:ascii="仿宋" w:hAnsi="仿宋" w:eastAsia="仿宋" w:cs="宋体"/>
          <w:color w:val="000000"/>
          <w:kern w:val="0"/>
          <w:sz w:val="32"/>
          <w:szCs w:val="32"/>
        </w:rPr>
        <w:t>1</w:t>
      </w:r>
      <w:r>
        <w:rPr>
          <w:rFonts w:hint="eastAsia" w:ascii="仿宋" w:hAnsi="仿宋" w:eastAsia="仿宋" w:cs="宋体"/>
          <w:color w:val="000000"/>
          <w:kern w:val="0"/>
          <w:sz w:val="32"/>
          <w:szCs w:val="32"/>
        </w:rPr>
        <w:t>月3日</w:t>
      </w:r>
    </w:p>
    <w:p>
      <w:pPr>
        <w:spacing w:line="460" w:lineRule="exact"/>
        <w:rPr>
          <w:rFonts w:ascii="仿宋_GB2312" w:hAnsi="宋体" w:eastAsia="仿宋_GB2312"/>
          <w:bCs/>
          <w:color w:val="000000"/>
          <w:kern w:val="0"/>
          <w:sz w:val="32"/>
          <w:szCs w:val="44"/>
        </w:rPr>
      </w:pPr>
    </w:p>
    <w:sectPr>
      <w:footerReference r:id="rId3" w:type="default"/>
      <w:footerReference r:id="rId4" w:type="even"/>
      <w:pgSz w:w="11906" w:h="16838"/>
      <w:pgMar w:top="1440" w:right="1800" w:bottom="1440" w:left="1800"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0783145"/>
      <w:docPartObj>
        <w:docPartGallery w:val="autotext"/>
      </w:docPartObj>
    </w:sdtPr>
    <w:sdtContent>
      <w:p>
        <w:pPr>
          <w:pStyle w:val="7"/>
          <w:jc w:val="right"/>
        </w:pPr>
        <w:r>
          <w:fldChar w:fldCharType="begin"/>
        </w:r>
        <w:r>
          <w:instrText xml:space="preserve">PAGE   \* MERGEFORMAT</w:instrText>
        </w:r>
        <w:r>
          <w:fldChar w:fldCharType="separate"/>
        </w:r>
        <w:r>
          <w:rPr>
            <w:lang w:val="zh-CN"/>
          </w:rPr>
          <w:t>-</w:t>
        </w:r>
        <w:r>
          <w:t xml:space="preserve"> 3 -</w:t>
        </w:r>
        <w:r>
          <w:fldChar w:fldCharType="end"/>
        </w:r>
      </w:p>
    </w:sdtContent>
  </w:sdt>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3"/>
      </w:rPr>
    </w:pPr>
    <w:r>
      <w:rPr>
        <w:rStyle w:val="13"/>
      </w:rPr>
      <w:fldChar w:fldCharType="begin"/>
    </w:r>
    <w:r>
      <w:rPr>
        <w:rStyle w:val="13"/>
      </w:rPr>
      <w:instrText xml:space="preserve">PAGE  </w:instrText>
    </w:r>
    <w:r>
      <w:rPr>
        <w:rStyle w:val="13"/>
      </w:rPr>
      <w:fldChar w:fldCharType="separate"/>
    </w:r>
    <w:r>
      <w:rPr>
        <w:rStyle w:val="13"/>
      </w:rPr>
      <w:t>- 2 -</w:t>
    </w:r>
    <w:r>
      <w:rPr>
        <w:rStyle w:val="13"/>
      </w:rPr>
      <w:fldChar w:fldCharType="end"/>
    </w:r>
  </w:p>
  <w:p>
    <w:pPr>
      <w:pStyle w:val="7"/>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QzOTZlNjZmZmJlODg5Mzk2YTdjZDY1YTE5Y2FlOGYifQ=="/>
  </w:docVars>
  <w:rsids>
    <w:rsidRoot w:val="001F0CA6"/>
    <w:rsid w:val="0002015F"/>
    <w:rsid w:val="00062632"/>
    <w:rsid w:val="00074A6F"/>
    <w:rsid w:val="000A5BF3"/>
    <w:rsid w:val="000B1A21"/>
    <w:rsid w:val="000C39E1"/>
    <w:rsid w:val="000E6763"/>
    <w:rsid w:val="00110D1B"/>
    <w:rsid w:val="00127174"/>
    <w:rsid w:val="0018595D"/>
    <w:rsid w:val="001C45D3"/>
    <w:rsid w:val="001E31C0"/>
    <w:rsid w:val="001F0CA6"/>
    <w:rsid w:val="002454CB"/>
    <w:rsid w:val="0024688D"/>
    <w:rsid w:val="002B439E"/>
    <w:rsid w:val="003123EE"/>
    <w:rsid w:val="00323B99"/>
    <w:rsid w:val="0032754F"/>
    <w:rsid w:val="003317C7"/>
    <w:rsid w:val="00335D3A"/>
    <w:rsid w:val="003B669E"/>
    <w:rsid w:val="003D3D8E"/>
    <w:rsid w:val="003E5B51"/>
    <w:rsid w:val="003F4CA0"/>
    <w:rsid w:val="004365CC"/>
    <w:rsid w:val="00450A3C"/>
    <w:rsid w:val="00465614"/>
    <w:rsid w:val="005C7CB9"/>
    <w:rsid w:val="00633852"/>
    <w:rsid w:val="006A30D2"/>
    <w:rsid w:val="006B5BDD"/>
    <w:rsid w:val="0073341C"/>
    <w:rsid w:val="00753930"/>
    <w:rsid w:val="00765ABA"/>
    <w:rsid w:val="007B4121"/>
    <w:rsid w:val="007C3B0A"/>
    <w:rsid w:val="007F16D5"/>
    <w:rsid w:val="00831B38"/>
    <w:rsid w:val="00840A48"/>
    <w:rsid w:val="008704C6"/>
    <w:rsid w:val="008932B1"/>
    <w:rsid w:val="008934E2"/>
    <w:rsid w:val="008F02B7"/>
    <w:rsid w:val="0091710F"/>
    <w:rsid w:val="00931C96"/>
    <w:rsid w:val="009C4B6A"/>
    <w:rsid w:val="009D7BEC"/>
    <w:rsid w:val="00A4167B"/>
    <w:rsid w:val="00A44390"/>
    <w:rsid w:val="00A83E06"/>
    <w:rsid w:val="00A94571"/>
    <w:rsid w:val="00AC7DFA"/>
    <w:rsid w:val="00AD30E5"/>
    <w:rsid w:val="00AF5A89"/>
    <w:rsid w:val="00B46A78"/>
    <w:rsid w:val="00BD5533"/>
    <w:rsid w:val="00BE741A"/>
    <w:rsid w:val="00BF13BF"/>
    <w:rsid w:val="00C1025E"/>
    <w:rsid w:val="00C20833"/>
    <w:rsid w:val="00C33646"/>
    <w:rsid w:val="00C33F0F"/>
    <w:rsid w:val="00C5204A"/>
    <w:rsid w:val="00C74566"/>
    <w:rsid w:val="00C769E1"/>
    <w:rsid w:val="00C97976"/>
    <w:rsid w:val="00CC524F"/>
    <w:rsid w:val="00CF6F70"/>
    <w:rsid w:val="00D21B8D"/>
    <w:rsid w:val="00D227D1"/>
    <w:rsid w:val="00D60377"/>
    <w:rsid w:val="00D73A52"/>
    <w:rsid w:val="00D857C4"/>
    <w:rsid w:val="00D9742E"/>
    <w:rsid w:val="00DD1DF5"/>
    <w:rsid w:val="00DD4023"/>
    <w:rsid w:val="00DD6BF7"/>
    <w:rsid w:val="00E05B73"/>
    <w:rsid w:val="00E67CBA"/>
    <w:rsid w:val="00E91250"/>
    <w:rsid w:val="00F003E5"/>
    <w:rsid w:val="08FA50E4"/>
    <w:rsid w:val="3482405C"/>
    <w:rsid w:val="35A74699"/>
    <w:rsid w:val="43752EA3"/>
    <w:rsid w:val="446472DA"/>
    <w:rsid w:val="46EB5A91"/>
    <w:rsid w:val="475318BA"/>
    <w:rsid w:val="4E335C67"/>
    <w:rsid w:val="50B55E99"/>
    <w:rsid w:val="5D3E3727"/>
    <w:rsid w:val="66991DC7"/>
    <w:rsid w:val="744A3547"/>
    <w:rsid w:val="7F794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8"/>
    <w:unhideWhenUsed/>
    <w:qFormat/>
    <w:uiPriority w:val="9"/>
    <w:pPr>
      <w:keepNext/>
      <w:keepLines/>
      <w:spacing w:before="260" w:after="260" w:line="416" w:lineRule="atLeast"/>
      <w:outlineLvl w:val="1"/>
    </w:pPr>
    <w:rPr>
      <w:rFonts w:ascii="Cambria" w:hAnsi="Cambria" w:eastAsiaTheme="minorEastAsia"/>
      <w:bCs/>
      <w:szCs w:val="32"/>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Body Text"/>
    <w:basedOn w:val="1"/>
    <w:link w:val="22"/>
    <w:semiHidden/>
    <w:unhideWhenUsed/>
    <w:qFormat/>
    <w:uiPriority w:val="99"/>
    <w:pPr>
      <w:spacing w:after="120"/>
    </w:pPr>
  </w:style>
  <w:style w:type="paragraph" w:styleId="4">
    <w:name w:val="Body Text Indent"/>
    <w:basedOn w:val="1"/>
    <w:link w:val="20"/>
    <w:semiHidden/>
    <w:unhideWhenUsed/>
    <w:qFormat/>
    <w:uiPriority w:val="99"/>
    <w:pPr>
      <w:spacing w:after="120"/>
      <w:ind w:left="420" w:leftChars="200"/>
    </w:pPr>
  </w:style>
  <w:style w:type="paragraph" w:styleId="5">
    <w:name w:val="Date"/>
    <w:basedOn w:val="1"/>
    <w:next w:val="1"/>
    <w:link w:val="17"/>
    <w:semiHidden/>
    <w:unhideWhenUsed/>
    <w:qFormat/>
    <w:uiPriority w:val="99"/>
    <w:pPr>
      <w:ind w:left="100" w:leftChars="2500"/>
    </w:pPr>
  </w:style>
  <w:style w:type="paragraph" w:styleId="6">
    <w:name w:val="Balloon Text"/>
    <w:basedOn w:val="1"/>
    <w:link w:val="21"/>
    <w:semiHidden/>
    <w:unhideWhenUsed/>
    <w:qFormat/>
    <w:uiPriority w:val="99"/>
    <w:rPr>
      <w:sz w:val="18"/>
      <w:szCs w:val="18"/>
    </w:rPr>
  </w:style>
  <w:style w:type="paragraph" w:styleId="7">
    <w:name w:val="footer"/>
    <w:basedOn w:val="1"/>
    <w:link w:val="16"/>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5"/>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Title"/>
    <w:basedOn w:val="1"/>
    <w:next w:val="4"/>
    <w:link w:val="19"/>
    <w:qFormat/>
    <w:uiPriority w:val="0"/>
    <w:pPr>
      <w:spacing w:before="240" w:after="60"/>
      <w:jc w:val="center"/>
      <w:outlineLvl w:val="0"/>
    </w:pPr>
    <w:rPr>
      <w:rFonts w:asciiTheme="majorHAnsi" w:hAnsiTheme="majorHAnsi" w:eastAsiaTheme="majorEastAsia" w:cstheme="majorBidi"/>
      <w:b/>
      <w:bCs/>
      <w:sz w:val="32"/>
      <w:szCs w:val="32"/>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Hyperlink"/>
    <w:basedOn w:val="12"/>
    <w:unhideWhenUsed/>
    <w:uiPriority w:val="99"/>
    <w:rPr>
      <w:color w:val="0563C1" w:themeColor="hyperlink"/>
      <w:u w:val="single"/>
    </w:rPr>
  </w:style>
  <w:style w:type="character" w:customStyle="1" w:styleId="15">
    <w:name w:val="页眉 Char"/>
    <w:basedOn w:val="12"/>
    <w:link w:val="8"/>
    <w:uiPriority w:val="99"/>
    <w:rPr>
      <w:sz w:val="18"/>
      <w:szCs w:val="18"/>
    </w:rPr>
  </w:style>
  <w:style w:type="character" w:customStyle="1" w:styleId="16">
    <w:name w:val="页脚 Char"/>
    <w:basedOn w:val="12"/>
    <w:link w:val="7"/>
    <w:uiPriority w:val="99"/>
    <w:rPr>
      <w:sz w:val="18"/>
      <w:szCs w:val="18"/>
    </w:rPr>
  </w:style>
  <w:style w:type="character" w:customStyle="1" w:styleId="17">
    <w:name w:val="日期 Char"/>
    <w:basedOn w:val="12"/>
    <w:link w:val="5"/>
    <w:semiHidden/>
    <w:uiPriority w:val="99"/>
    <w:rPr>
      <w:rFonts w:ascii="Times New Roman" w:hAnsi="Times New Roman" w:eastAsia="宋体" w:cs="Times New Roman"/>
      <w:szCs w:val="24"/>
    </w:rPr>
  </w:style>
  <w:style w:type="character" w:customStyle="1" w:styleId="18">
    <w:name w:val="标题 2 Char"/>
    <w:basedOn w:val="12"/>
    <w:link w:val="2"/>
    <w:qFormat/>
    <w:uiPriority w:val="9"/>
    <w:rPr>
      <w:rFonts w:ascii="Cambria" w:hAnsi="Cambria" w:cs="Times New Roman"/>
      <w:bCs/>
      <w:szCs w:val="32"/>
    </w:rPr>
  </w:style>
  <w:style w:type="character" w:customStyle="1" w:styleId="19">
    <w:name w:val="标题 Char"/>
    <w:basedOn w:val="12"/>
    <w:link w:val="9"/>
    <w:uiPriority w:val="0"/>
    <w:rPr>
      <w:rFonts w:asciiTheme="majorHAnsi" w:hAnsiTheme="majorHAnsi" w:eastAsiaTheme="majorEastAsia" w:cstheme="majorBidi"/>
      <w:b/>
      <w:bCs/>
      <w:sz w:val="32"/>
      <w:szCs w:val="32"/>
    </w:rPr>
  </w:style>
  <w:style w:type="character" w:customStyle="1" w:styleId="20">
    <w:name w:val="正文文本缩进 Char"/>
    <w:basedOn w:val="12"/>
    <w:link w:val="4"/>
    <w:semiHidden/>
    <w:uiPriority w:val="99"/>
    <w:rPr>
      <w:rFonts w:ascii="Times New Roman" w:hAnsi="Times New Roman" w:eastAsia="宋体" w:cs="Times New Roman"/>
      <w:szCs w:val="24"/>
    </w:rPr>
  </w:style>
  <w:style w:type="character" w:customStyle="1" w:styleId="21">
    <w:name w:val="批注框文本 Char"/>
    <w:basedOn w:val="12"/>
    <w:link w:val="6"/>
    <w:semiHidden/>
    <w:qFormat/>
    <w:uiPriority w:val="99"/>
    <w:rPr>
      <w:rFonts w:ascii="Times New Roman" w:hAnsi="Times New Roman" w:eastAsia="宋体" w:cs="Times New Roman"/>
      <w:sz w:val="18"/>
      <w:szCs w:val="18"/>
    </w:rPr>
  </w:style>
  <w:style w:type="character" w:customStyle="1" w:styleId="22">
    <w:name w:val="正文文本 Char"/>
    <w:basedOn w:val="12"/>
    <w:link w:val="3"/>
    <w:semiHidden/>
    <w:uiPriority w:val="99"/>
    <w:rPr>
      <w:rFonts w:ascii="Times New Roman" w:hAnsi="Times New Roman" w:eastAsia="宋体" w:cs="Times New Roman"/>
      <w:szCs w:val="24"/>
    </w:rPr>
  </w:style>
  <w:style w:type="table" w:customStyle="1" w:styleId="23">
    <w:name w:val="网格型1"/>
    <w:basedOn w:val="10"/>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
    <w:name w:val="网格型11"/>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686</Words>
  <Characters>728</Characters>
  <Lines>5</Lines>
  <Paragraphs>1</Paragraphs>
  <TotalTime>1</TotalTime>
  <ScaleCrop>false</ScaleCrop>
  <LinksUpToDate>false</LinksUpToDate>
  <CharactersWithSpaces>740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2021-09-15T00:43:00Z</dcterms:created>
  <dc:creator>teacher</dc:creator>
  <cp:lastModifiedBy>dell</cp:lastModifiedBy>
  <cp:lastPrinted>2023-11-02T09:04:00Z</cp:lastPrinted>
  <dcterms:modified xsi:type="dcterms:W3CDTF">2023-11-03T07:12:23Z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AF32FCFBA5C044A7B4010AAAB6790454_12</vt:lpwstr>
  </property>
</Properties>
</file>